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925" w:rsidRDefault="00B90925" w:rsidP="00B90925">
      <w:pPr>
        <w:pStyle w:val="af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15. 10. 2020 г. 47-п</w:t>
      </w:r>
    </w:p>
    <w:p w:rsidR="00B90925" w:rsidRDefault="00B90925" w:rsidP="00B90925">
      <w:pPr>
        <w:pStyle w:val="af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B90925" w:rsidRDefault="00B90925" w:rsidP="00B90925">
      <w:pPr>
        <w:pStyle w:val="af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ИРКУТСКАЯ ОБЛАСТЬ</w:t>
      </w:r>
    </w:p>
    <w:p w:rsidR="00B90925" w:rsidRDefault="00B90925" w:rsidP="00B90925">
      <w:pPr>
        <w:pStyle w:val="af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УСТЬ-КУТСКИЙ РАЙОН</w:t>
      </w:r>
    </w:p>
    <w:p w:rsidR="00B90925" w:rsidRDefault="00B90925" w:rsidP="00B90925">
      <w:pPr>
        <w:pStyle w:val="af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B90925" w:rsidRDefault="00B90925" w:rsidP="00B90925">
      <w:pPr>
        <w:pStyle w:val="af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НИЙСКОГО СЕЛЬСКОГО ПОСЕЛЕНИЯ</w:t>
      </w:r>
    </w:p>
    <w:p w:rsidR="00B90925" w:rsidRDefault="00B90925" w:rsidP="00B90925">
      <w:pPr>
        <w:pStyle w:val="af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B90925" w:rsidRDefault="00B90925" w:rsidP="00B90925">
      <w:pPr>
        <w:pStyle w:val="af5"/>
        <w:jc w:val="center"/>
        <w:rPr>
          <w:rFonts w:ascii="Arial" w:hAnsi="Arial" w:cs="Arial"/>
          <w:b/>
          <w:sz w:val="32"/>
          <w:szCs w:val="32"/>
        </w:rPr>
      </w:pPr>
    </w:p>
    <w:p w:rsidR="00882A55" w:rsidRPr="00882A55" w:rsidRDefault="00B90925" w:rsidP="00B90925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Arial" w:hAnsi="Arial" w:cs="Arial"/>
          <w:b/>
          <w:sz w:val="32"/>
          <w:szCs w:val="32"/>
        </w:rPr>
        <w:t xml:space="preserve">ОБ УТВЕРЖДЕНИИ ПОРЯДКА ЛИКВИДАЦИИ АВАРИЙНЫХ СИТУАЦИЙ В СИСТЕМАХ ТЕПЛОСНАБЖЕНИЯ С УЧЕТОМ </w:t>
      </w:r>
      <w:r w:rsidR="00B568B7">
        <w:rPr>
          <w:rFonts w:ascii="Arial" w:hAnsi="Arial" w:cs="Arial"/>
          <w:b/>
          <w:sz w:val="32"/>
          <w:szCs w:val="32"/>
        </w:rPr>
        <w:t xml:space="preserve">ВЗАИМОДЕЙСТВИЯ ТЕПЛО-. ЭЛЕКТРО-, ТОПЛИВО - </w:t>
      </w:r>
      <w:r>
        <w:rPr>
          <w:rFonts w:ascii="Arial" w:hAnsi="Arial" w:cs="Arial"/>
          <w:b/>
          <w:sz w:val="32"/>
          <w:szCs w:val="32"/>
        </w:rPr>
        <w:t>И ВОДОСНАБЖЕНИХ ОРГАНИЗАЦИЙ, ПОТРЕБИТЕЛЕЙ ТЕПЛОВОЙ ЭНЕРГИИ, РЕМОНТНО-СТРОИТЕЛЬНЫХ и ТРАНСПОРТНЫХ ОРГАНИЗАЦИЙ, А ТАКЖЕ АДМИНИСТРАЦИИ НИЙСКОГО СЕЛЬСКОГО ПОСЕЛЕНИЯ</w:t>
      </w:r>
    </w:p>
    <w:p w:rsidR="00882A55" w:rsidRPr="00B90925" w:rsidRDefault="00882A55" w:rsidP="00B90925">
      <w:pPr>
        <w:tabs>
          <w:tab w:val="left" w:pos="949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70EB1" w:rsidRPr="00B90925" w:rsidRDefault="00C70EB1" w:rsidP="00C70EB1">
      <w:pPr>
        <w:tabs>
          <w:tab w:val="left" w:pos="9498"/>
        </w:tabs>
        <w:spacing w:after="0" w:line="240" w:lineRule="auto"/>
        <w:ind w:firstLine="709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  <w:r w:rsidRPr="00B90925">
        <w:rPr>
          <w:rFonts w:ascii="Arial" w:hAnsi="Arial" w:cs="Arial"/>
          <w:spacing w:val="1"/>
          <w:sz w:val="24"/>
          <w:szCs w:val="24"/>
          <w:shd w:val="clear" w:color="auto" w:fill="FFFFFF"/>
        </w:rPr>
        <w:t>В соответствии с пунктом 4 части 1 статьи 16</w:t>
      </w:r>
      <w:r w:rsidR="00B90925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hyperlink r:id="rId8" w:history="1">
        <w:r w:rsidRPr="00B90925">
          <w:rPr>
            <w:rStyle w:val="af8"/>
            <w:rFonts w:ascii="Arial" w:hAnsi="Arial" w:cs="Arial"/>
            <w:color w:val="auto"/>
            <w:spacing w:val="1"/>
            <w:sz w:val="24"/>
            <w:szCs w:val="24"/>
            <w:u w:val="none"/>
            <w:shd w:val="clear" w:color="auto" w:fill="FFFFFF"/>
          </w:rPr>
          <w:t>Федерального закона от 06.10.2003 года №131-ФЗ «Об общих принципах организации местного самоуправления»</w:t>
        </w:r>
      </w:hyperlink>
      <w:r w:rsidRPr="00B90925">
        <w:rPr>
          <w:rFonts w:ascii="Arial" w:hAnsi="Arial" w:cs="Arial"/>
          <w:spacing w:val="1"/>
          <w:sz w:val="24"/>
          <w:szCs w:val="24"/>
          <w:shd w:val="clear" w:color="auto" w:fill="FFFFFF"/>
        </w:rPr>
        <w:t>,</w:t>
      </w:r>
      <w:r w:rsidR="00B90925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hyperlink r:id="rId9" w:history="1">
        <w:r w:rsidRPr="00B90925">
          <w:rPr>
            <w:rStyle w:val="af8"/>
            <w:rFonts w:ascii="Arial" w:hAnsi="Arial" w:cs="Arial"/>
            <w:color w:val="auto"/>
            <w:spacing w:val="1"/>
            <w:sz w:val="24"/>
            <w:szCs w:val="24"/>
            <w:u w:val="none"/>
            <w:shd w:val="clear" w:color="auto" w:fill="FFFFFF"/>
          </w:rPr>
          <w:t>Уставом Нийского</w:t>
        </w:r>
      </w:hyperlink>
      <w:r w:rsidRPr="00B90925">
        <w:rPr>
          <w:rFonts w:ascii="Arial" w:hAnsi="Arial" w:cs="Arial"/>
          <w:sz w:val="24"/>
          <w:szCs w:val="24"/>
        </w:rPr>
        <w:t xml:space="preserve"> сельского поселения</w:t>
      </w:r>
      <w:r w:rsidRPr="00B90925">
        <w:rPr>
          <w:rFonts w:ascii="Arial" w:hAnsi="Arial" w:cs="Arial"/>
          <w:spacing w:val="1"/>
          <w:sz w:val="24"/>
          <w:szCs w:val="24"/>
          <w:shd w:val="clear" w:color="auto" w:fill="FFFFFF"/>
        </w:rPr>
        <w:t>, на основании</w:t>
      </w:r>
      <w:r w:rsidR="00B90925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hyperlink r:id="rId10" w:history="1">
        <w:r w:rsidRPr="00B90925">
          <w:rPr>
            <w:rStyle w:val="af8"/>
            <w:rFonts w:ascii="Arial" w:hAnsi="Arial" w:cs="Arial"/>
            <w:color w:val="auto"/>
            <w:spacing w:val="1"/>
            <w:sz w:val="24"/>
            <w:szCs w:val="24"/>
            <w:u w:val="none"/>
            <w:shd w:val="clear" w:color="auto" w:fill="FFFFFF"/>
          </w:rPr>
          <w:t>Федерального закона от 27.07.2010 года №190-ФЗ «О теплоснабжении»</w:t>
        </w:r>
      </w:hyperlink>
      <w:r w:rsidRPr="00B90925">
        <w:rPr>
          <w:rFonts w:ascii="Arial" w:hAnsi="Arial" w:cs="Arial"/>
          <w:spacing w:val="1"/>
          <w:sz w:val="24"/>
          <w:szCs w:val="24"/>
          <w:shd w:val="clear" w:color="auto" w:fill="FFFFFF"/>
        </w:rPr>
        <w:t>,</w:t>
      </w:r>
      <w:r w:rsidR="00B90925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hyperlink r:id="rId11" w:history="1">
        <w:r w:rsidRPr="00B90925">
          <w:rPr>
            <w:rStyle w:val="af8"/>
            <w:rFonts w:ascii="Arial" w:hAnsi="Arial" w:cs="Arial"/>
            <w:color w:val="auto"/>
            <w:spacing w:val="1"/>
            <w:sz w:val="24"/>
            <w:szCs w:val="24"/>
            <w:u w:val="none"/>
            <w:shd w:val="clear" w:color="auto" w:fill="FFFFFF"/>
          </w:rPr>
          <w:t>Постановления Правительства Российской Федерации от 08.08.2012 года №808 «Об организации теплоснабжения в Российской Федерации и о внесении изменений в некоторые акты Правительства Российской Федерации»</w:t>
        </w:r>
      </w:hyperlink>
      <w:r w:rsidRPr="00B90925">
        <w:rPr>
          <w:rFonts w:ascii="Arial" w:hAnsi="Arial" w:cs="Arial"/>
          <w:spacing w:val="1"/>
          <w:sz w:val="24"/>
          <w:szCs w:val="24"/>
          <w:shd w:val="clear" w:color="auto" w:fill="FFFFFF"/>
        </w:rPr>
        <w:t>,</w:t>
      </w:r>
      <w:r w:rsidR="00B90925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hyperlink r:id="rId12" w:history="1">
        <w:r w:rsidRPr="00B90925">
          <w:rPr>
            <w:rStyle w:val="af8"/>
            <w:rFonts w:ascii="Arial" w:hAnsi="Arial" w:cs="Arial"/>
            <w:color w:val="auto"/>
            <w:spacing w:val="1"/>
            <w:sz w:val="24"/>
            <w:szCs w:val="24"/>
            <w:u w:val="none"/>
            <w:shd w:val="clear" w:color="auto" w:fill="FFFFFF"/>
          </w:rPr>
          <w:t>приказа Министерства энергетики Российской Федерации от 12.03.2013 года №103 «Об утверждении правил оценки готовности к отопительному периоду»</w:t>
        </w:r>
      </w:hyperlink>
      <w:r w:rsidRPr="00B90925">
        <w:rPr>
          <w:rFonts w:ascii="Arial" w:hAnsi="Arial" w:cs="Arial"/>
          <w:spacing w:val="1"/>
          <w:sz w:val="24"/>
          <w:szCs w:val="24"/>
          <w:shd w:val="clear" w:color="auto" w:fill="FFFFFF"/>
        </w:rPr>
        <w:t>,</w:t>
      </w:r>
      <w:r w:rsidR="00B90925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hyperlink r:id="rId13" w:history="1">
        <w:r w:rsidRPr="00B90925">
          <w:rPr>
            <w:rStyle w:val="af8"/>
            <w:rFonts w:ascii="Arial" w:hAnsi="Arial" w:cs="Arial"/>
            <w:color w:val="auto"/>
            <w:spacing w:val="1"/>
            <w:sz w:val="24"/>
            <w:szCs w:val="24"/>
            <w:u w:val="none"/>
            <w:shd w:val="clear" w:color="auto" w:fill="FFFFFF"/>
          </w:rPr>
          <w:t>приказа Федеральной службы по экологическому, технологическому и атомному надзору от 17.07.2013 года №314 «Об утверждении методических рекомендаций по проверке готовности муниципальных образований к отопительному периоду»</w:t>
        </w:r>
      </w:hyperlink>
      <w:r w:rsidRPr="00B90925">
        <w:rPr>
          <w:rFonts w:ascii="Arial" w:hAnsi="Arial" w:cs="Arial"/>
          <w:spacing w:val="1"/>
          <w:sz w:val="24"/>
          <w:szCs w:val="24"/>
          <w:shd w:val="clear" w:color="auto" w:fill="FFFFFF"/>
        </w:rPr>
        <w:t> в целях обеспечения координации, оперативного взаимодействия и реагирования организаций всех форм собственности при возникновении нештатных ситуаций (аварий) на объектах энергетики, жилищно-коммунального комплекса, жилищного фонда и социально значимых объектах,</w:t>
      </w:r>
    </w:p>
    <w:p w:rsidR="00C70EB1" w:rsidRPr="00B90925" w:rsidRDefault="00C70EB1" w:rsidP="00C70EB1">
      <w:pPr>
        <w:tabs>
          <w:tab w:val="left" w:pos="9498"/>
        </w:tabs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BD7A29" w:rsidRPr="00B90925" w:rsidRDefault="00882A55" w:rsidP="00C70EB1">
      <w:pPr>
        <w:tabs>
          <w:tab w:val="left" w:pos="9498"/>
        </w:tabs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B90925">
        <w:rPr>
          <w:rFonts w:ascii="Arial" w:eastAsia="Times New Roman" w:hAnsi="Arial" w:cs="Arial"/>
          <w:b/>
          <w:sz w:val="24"/>
          <w:szCs w:val="24"/>
        </w:rPr>
        <w:t>ПОСТАНОВЛЯЮ:</w:t>
      </w:r>
    </w:p>
    <w:p w:rsidR="00882A55" w:rsidRPr="00B90925" w:rsidRDefault="00882A55" w:rsidP="004931DF">
      <w:pPr>
        <w:tabs>
          <w:tab w:val="left" w:pos="9498"/>
        </w:tabs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C70EB1" w:rsidRPr="00B90925" w:rsidRDefault="00C70EB1" w:rsidP="00C70EB1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1. Утвердить порядок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Администрации Нийского сельского поселения согласно приложению к настоящему постановлению.</w:t>
      </w:r>
    </w:p>
    <w:p w:rsidR="00C70EB1" w:rsidRPr="00B90925" w:rsidRDefault="00C70EB1" w:rsidP="00C70EB1">
      <w:pPr>
        <w:tabs>
          <w:tab w:val="left" w:pos="709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90925">
        <w:rPr>
          <w:rFonts w:ascii="Arial" w:hAnsi="Arial" w:cs="Arial"/>
          <w:sz w:val="24"/>
          <w:szCs w:val="24"/>
        </w:rPr>
        <w:t xml:space="preserve">2. Рекомендовать руководителям организации жилищно-коммунального комплекса и социально-значимых объектов Нийского муниципального образования при локализации и ликвидации аварийных и нештатных ситуаций в области жилищно-коммунального комплекса, а также в практической деятельности, руководствоваться утверждённым Порядком. </w:t>
      </w:r>
    </w:p>
    <w:p w:rsidR="00C70EB1" w:rsidRPr="00B90925" w:rsidRDefault="00C70EB1" w:rsidP="00C70EB1">
      <w:pPr>
        <w:tabs>
          <w:tab w:val="left" w:pos="709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90925">
        <w:rPr>
          <w:rFonts w:ascii="Arial" w:hAnsi="Arial" w:cs="Arial"/>
          <w:sz w:val="24"/>
          <w:szCs w:val="24"/>
        </w:rPr>
        <w:t>3.</w:t>
      </w:r>
      <w:r w:rsidRPr="00B90925">
        <w:rPr>
          <w:rFonts w:ascii="Arial" w:hAnsi="Arial" w:cs="Arial"/>
          <w:sz w:val="24"/>
          <w:szCs w:val="24"/>
        </w:rPr>
        <w:tab/>
        <w:t>Обнародовать настоящее постановление путем размещения на информационных стендах территории Нийского муниципального образования.</w:t>
      </w:r>
    </w:p>
    <w:p w:rsidR="00C70EB1" w:rsidRPr="00B90925" w:rsidRDefault="00C70EB1" w:rsidP="00C70EB1">
      <w:pPr>
        <w:pStyle w:val="a5"/>
        <w:tabs>
          <w:tab w:val="left" w:pos="709"/>
        </w:tabs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B90925">
        <w:rPr>
          <w:rFonts w:ascii="Arial" w:eastAsiaTheme="minorEastAsia" w:hAnsi="Arial" w:cs="Arial"/>
          <w:sz w:val="24"/>
          <w:szCs w:val="24"/>
        </w:rPr>
        <w:lastRenderedPageBreak/>
        <w:t>4.</w:t>
      </w:r>
      <w:r w:rsidRPr="00B90925">
        <w:rPr>
          <w:rFonts w:ascii="Arial" w:eastAsiaTheme="minorEastAsia" w:hAnsi="Arial" w:cs="Arial"/>
          <w:sz w:val="24"/>
          <w:szCs w:val="24"/>
        </w:rPr>
        <w:tab/>
      </w:r>
      <w:r w:rsidRPr="00B90925">
        <w:rPr>
          <w:rFonts w:ascii="Arial" w:hAnsi="Arial" w:cs="Arial"/>
          <w:sz w:val="24"/>
          <w:szCs w:val="24"/>
        </w:rPr>
        <w:t>Контроль по исполнению настоящего постановления  оставляю за собой.</w:t>
      </w:r>
    </w:p>
    <w:p w:rsidR="00882A55" w:rsidRDefault="00882A55" w:rsidP="004931DF">
      <w:pPr>
        <w:pStyle w:val="a5"/>
        <w:tabs>
          <w:tab w:val="left" w:pos="9498"/>
        </w:tabs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:rsidR="00B90925" w:rsidRPr="00B90925" w:rsidRDefault="00B90925" w:rsidP="004931DF">
      <w:pPr>
        <w:pStyle w:val="a5"/>
        <w:tabs>
          <w:tab w:val="left" w:pos="9498"/>
        </w:tabs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:rsidR="00A07FF2" w:rsidRPr="00B90925" w:rsidRDefault="00A07FF2" w:rsidP="004931DF">
      <w:pPr>
        <w:pStyle w:val="a5"/>
        <w:tabs>
          <w:tab w:val="left" w:pos="9498"/>
        </w:tabs>
        <w:suppressAutoHyphens/>
        <w:jc w:val="both"/>
        <w:rPr>
          <w:rFonts w:ascii="Arial" w:hAnsi="Arial" w:cs="Arial"/>
          <w:sz w:val="24"/>
          <w:szCs w:val="24"/>
        </w:rPr>
      </w:pPr>
      <w:r w:rsidRPr="00B90925">
        <w:rPr>
          <w:rFonts w:ascii="Arial" w:hAnsi="Arial" w:cs="Arial"/>
          <w:sz w:val="24"/>
          <w:szCs w:val="24"/>
        </w:rPr>
        <w:t>Глава</w:t>
      </w:r>
      <w:r w:rsidR="00837D82" w:rsidRPr="00B90925">
        <w:rPr>
          <w:rFonts w:ascii="Arial" w:hAnsi="Arial" w:cs="Arial"/>
          <w:sz w:val="24"/>
          <w:szCs w:val="24"/>
        </w:rPr>
        <w:t xml:space="preserve"> администрации</w:t>
      </w:r>
    </w:p>
    <w:p w:rsidR="00B90925" w:rsidRDefault="00882A55" w:rsidP="007F3D9A">
      <w:pPr>
        <w:tabs>
          <w:tab w:val="left" w:pos="949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90925">
        <w:rPr>
          <w:rFonts w:ascii="Arial" w:hAnsi="Arial" w:cs="Arial"/>
          <w:sz w:val="24"/>
          <w:szCs w:val="24"/>
        </w:rPr>
        <w:t>Нийского</w:t>
      </w:r>
      <w:r w:rsidR="00837D82" w:rsidRPr="00B90925">
        <w:rPr>
          <w:rFonts w:ascii="Arial" w:hAnsi="Arial" w:cs="Arial"/>
          <w:sz w:val="24"/>
          <w:szCs w:val="24"/>
        </w:rPr>
        <w:t xml:space="preserve"> </w:t>
      </w:r>
      <w:r w:rsidR="0060097A" w:rsidRPr="00B90925">
        <w:rPr>
          <w:rFonts w:ascii="Arial" w:hAnsi="Arial" w:cs="Arial"/>
          <w:sz w:val="24"/>
          <w:szCs w:val="24"/>
        </w:rPr>
        <w:t>м</w:t>
      </w:r>
      <w:r w:rsidR="006D5A6D" w:rsidRPr="00B90925">
        <w:rPr>
          <w:rFonts w:ascii="Arial" w:hAnsi="Arial" w:cs="Arial"/>
          <w:sz w:val="24"/>
          <w:szCs w:val="24"/>
        </w:rPr>
        <w:t>униципального</w:t>
      </w:r>
      <w:r w:rsidR="00A07FF2" w:rsidRPr="00B90925">
        <w:rPr>
          <w:rFonts w:ascii="Arial" w:hAnsi="Arial" w:cs="Arial"/>
          <w:sz w:val="24"/>
          <w:szCs w:val="24"/>
        </w:rPr>
        <w:t xml:space="preserve"> </w:t>
      </w:r>
      <w:r w:rsidR="006D5A6D" w:rsidRPr="00B90925">
        <w:rPr>
          <w:rFonts w:ascii="Arial" w:hAnsi="Arial" w:cs="Arial"/>
          <w:sz w:val="24"/>
          <w:szCs w:val="24"/>
        </w:rPr>
        <w:t>образования</w:t>
      </w:r>
    </w:p>
    <w:p w:rsidR="00B90925" w:rsidRDefault="00B90925" w:rsidP="00B90925">
      <w:pPr>
        <w:tabs>
          <w:tab w:val="left" w:pos="949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О.Е.Рубцов</w:t>
      </w:r>
    </w:p>
    <w:p w:rsidR="00B90925" w:rsidRDefault="00B90925" w:rsidP="00B90925">
      <w:pPr>
        <w:tabs>
          <w:tab w:val="left" w:pos="949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90925" w:rsidRDefault="004B7482" w:rsidP="00B90925">
      <w:pPr>
        <w:tabs>
          <w:tab w:val="left" w:pos="9498"/>
        </w:tabs>
        <w:spacing w:after="0" w:line="240" w:lineRule="auto"/>
        <w:jc w:val="right"/>
        <w:rPr>
          <w:rFonts w:ascii="Courier New" w:hAnsi="Courier New" w:cs="Courier New"/>
        </w:rPr>
      </w:pPr>
      <w:r w:rsidRPr="00B90925">
        <w:rPr>
          <w:rFonts w:ascii="Courier New" w:hAnsi="Courier New" w:cs="Courier New"/>
        </w:rPr>
        <w:t>Приложение № 1</w:t>
      </w:r>
    </w:p>
    <w:p w:rsidR="004B7482" w:rsidRPr="00B90925" w:rsidRDefault="00882A55" w:rsidP="00B90925">
      <w:pPr>
        <w:tabs>
          <w:tab w:val="left" w:pos="9498"/>
        </w:tabs>
        <w:spacing w:after="0" w:line="240" w:lineRule="auto"/>
        <w:jc w:val="right"/>
        <w:rPr>
          <w:rFonts w:ascii="Courier New" w:hAnsi="Courier New" w:cs="Courier New"/>
        </w:rPr>
      </w:pPr>
      <w:r w:rsidRPr="00B90925">
        <w:rPr>
          <w:rFonts w:ascii="Courier New" w:hAnsi="Courier New" w:cs="Courier New"/>
        </w:rPr>
        <w:t xml:space="preserve">к </w:t>
      </w:r>
      <w:r w:rsidR="005C7F66" w:rsidRPr="00B90925">
        <w:rPr>
          <w:rFonts w:ascii="Courier New" w:hAnsi="Courier New" w:cs="Courier New"/>
        </w:rPr>
        <w:t>постановлени</w:t>
      </w:r>
      <w:r w:rsidRPr="00B90925">
        <w:rPr>
          <w:rFonts w:ascii="Courier New" w:hAnsi="Courier New" w:cs="Courier New"/>
        </w:rPr>
        <w:t>ю</w:t>
      </w:r>
      <w:r w:rsidR="00B90925">
        <w:rPr>
          <w:rFonts w:ascii="Courier New" w:hAnsi="Courier New" w:cs="Courier New"/>
          <w:b/>
          <w:i/>
        </w:rPr>
        <w:t xml:space="preserve"> </w:t>
      </w:r>
      <w:r w:rsidR="005C7F66" w:rsidRPr="00B90925">
        <w:rPr>
          <w:rFonts w:ascii="Courier New" w:hAnsi="Courier New" w:cs="Courier New"/>
        </w:rPr>
        <w:t>а</w:t>
      </w:r>
      <w:r w:rsidR="004B7482" w:rsidRPr="00B90925">
        <w:rPr>
          <w:rFonts w:ascii="Courier New" w:hAnsi="Courier New" w:cs="Courier New"/>
        </w:rPr>
        <w:t>дминистрации</w:t>
      </w:r>
    </w:p>
    <w:p w:rsidR="004B7482" w:rsidRPr="00B90925" w:rsidRDefault="00882A55" w:rsidP="00B90925">
      <w:pPr>
        <w:pStyle w:val="60"/>
        <w:shd w:val="clear" w:color="auto" w:fill="auto"/>
        <w:tabs>
          <w:tab w:val="left" w:leader="underscore" w:pos="7014"/>
          <w:tab w:val="left" w:leader="underscore" w:pos="8463"/>
        </w:tabs>
        <w:spacing w:after="0" w:line="240" w:lineRule="auto"/>
        <w:jc w:val="right"/>
        <w:rPr>
          <w:rFonts w:ascii="Courier New" w:hAnsi="Courier New" w:cs="Courier New"/>
          <w:b w:val="0"/>
          <w:i w:val="0"/>
          <w:sz w:val="22"/>
          <w:szCs w:val="22"/>
        </w:rPr>
      </w:pPr>
      <w:r w:rsidRPr="00B90925">
        <w:rPr>
          <w:rFonts w:ascii="Courier New" w:hAnsi="Courier New" w:cs="Courier New"/>
          <w:b w:val="0"/>
          <w:i w:val="0"/>
          <w:sz w:val="22"/>
          <w:szCs w:val="22"/>
        </w:rPr>
        <w:t xml:space="preserve">Нийского </w:t>
      </w:r>
      <w:r w:rsidR="00B90925">
        <w:rPr>
          <w:rFonts w:ascii="Courier New" w:hAnsi="Courier New" w:cs="Courier New"/>
          <w:b w:val="0"/>
          <w:i w:val="0"/>
          <w:sz w:val="22"/>
          <w:szCs w:val="22"/>
        </w:rPr>
        <w:t>муниципального образования</w:t>
      </w:r>
    </w:p>
    <w:p w:rsidR="005C7F66" w:rsidRPr="00B90925" w:rsidRDefault="005C7F66" w:rsidP="00B90925">
      <w:pPr>
        <w:pStyle w:val="60"/>
        <w:shd w:val="clear" w:color="auto" w:fill="auto"/>
        <w:tabs>
          <w:tab w:val="left" w:leader="underscore" w:pos="7014"/>
          <w:tab w:val="left" w:leader="underscore" w:pos="8463"/>
        </w:tabs>
        <w:spacing w:after="0" w:line="240" w:lineRule="auto"/>
        <w:jc w:val="right"/>
        <w:rPr>
          <w:rFonts w:ascii="Courier New" w:hAnsi="Courier New" w:cs="Courier New"/>
          <w:b w:val="0"/>
          <w:i w:val="0"/>
          <w:sz w:val="22"/>
          <w:szCs w:val="22"/>
        </w:rPr>
      </w:pPr>
      <w:r w:rsidRPr="00B90925">
        <w:rPr>
          <w:rFonts w:ascii="Courier New" w:hAnsi="Courier New" w:cs="Courier New"/>
          <w:b w:val="0"/>
          <w:i w:val="0"/>
          <w:sz w:val="22"/>
          <w:szCs w:val="22"/>
        </w:rPr>
        <w:t xml:space="preserve">от </w:t>
      </w:r>
      <w:r w:rsidR="007F3D9A" w:rsidRPr="00B90925">
        <w:rPr>
          <w:rFonts w:ascii="Courier New" w:hAnsi="Courier New" w:cs="Courier New"/>
          <w:b w:val="0"/>
          <w:i w:val="0"/>
          <w:sz w:val="22"/>
          <w:szCs w:val="22"/>
        </w:rPr>
        <w:t>15</w:t>
      </w:r>
      <w:r w:rsidR="00B90925">
        <w:rPr>
          <w:rFonts w:ascii="Courier New" w:hAnsi="Courier New" w:cs="Courier New"/>
          <w:b w:val="0"/>
          <w:i w:val="0"/>
          <w:sz w:val="22"/>
          <w:szCs w:val="22"/>
        </w:rPr>
        <w:t>. 10.</w:t>
      </w:r>
      <w:r w:rsidRPr="00B90925">
        <w:rPr>
          <w:rFonts w:ascii="Courier New" w:hAnsi="Courier New" w:cs="Courier New"/>
          <w:b w:val="0"/>
          <w:i w:val="0"/>
          <w:sz w:val="22"/>
          <w:szCs w:val="22"/>
        </w:rPr>
        <w:t xml:space="preserve"> 20</w:t>
      </w:r>
      <w:r w:rsidR="007F3D9A" w:rsidRPr="00B90925">
        <w:rPr>
          <w:rFonts w:ascii="Courier New" w:hAnsi="Courier New" w:cs="Courier New"/>
          <w:b w:val="0"/>
          <w:i w:val="0"/>
          <w:sz w:val="22"/>
          <w:szCs w:val="22"/>
        </w:rPr>
        <w:t>20</w:t>
      </w:r>
      <w:r w:rsidRPr="00B90925">
        <w:rPr>
          <w:rFonts w:ascii="Courier New" w:hAnsi="Courier New" w:cs="Courier New"/>
          <w:b w:val="0"/>
          <w:i w:val="0"/>
          <w:sz w:val="22"/>
          <w:szCs w:val="22"/>
        </w:rPr>
        <w:t xml:space="preserve"> года</w:t>
      </w:r>
      <w:r w:rsidR="00B90925">
        <w:rPr>
          <w:rFonts w:ascii="Courier New" w:hAnsi="Courier New" w:cs="Courier New"/>
          <w:b w:val="0"/>
          <w:i w:val="0"/>
          <w:sz w:val="22"/>
          <w:szCs w:val="22"/>
        </w:rPr>
        <w:t xml:space="preserve"> №</w:t>
      </w:r>
      <w:r w:rsidR="007F3D9A" w:rsidRPr="00B90925">
        <w:rPr>
          <w:rFonts w:ascii="Courier New" w:hAnsi="Courier New" w:cs="Courier New"/>
          <w:b w:val="0"/>
          <w:i w:val="0"/>
          <w:sz w:val="22"/>
          <w:szCs w:val="22"/>
        </w:rPr>
        <w:t>47</w:t>
      </w:r>
      <w:r w:rsidR="00AD750A" w:rsidRPr="00B90925">
        <w:rPr>
          <w:rFonts w:ascii="Courier New" w:hAnsi="Courier New" w:cs="Courier New"/>
          <w:b w:val="0"/>
          <w:i w:val="0"/>
          <w:sz w:val="22"/>
          <w:szCs w:val="22"/>
        </w:rPr>
        <w:t>-п</w:t>
      </w:r>
    </w:p>
    <w:p w:rsidR="004B7482" w:rsidRDefault="004B7482" w:rsidP="00B568B7">
      <w:pPr>
        <w:pStyle w:val="60"/>
        <w:shd w:val="clear" w:color="auto" w:fill="auto"/>
        <w:tabs>
          <w:tab w:val="left" w:leader="underscore" w:pos="7014"/>
          <w:tab w:val="left" w:leader="underscore" w:pos="8463"/>
        </w:tabs>
        <w:spacing w:after="0" w:line="240" w:lineRule="auto"/>
        <w:jc w:val="center"/>
        <w:rPr>
          <w:rFonts w:ascii="Arial" w:hAnsi="Arial" w:cs="Arial"/>
          <w:b w:val="0"/>
          <w:i w:val="0"/>
          <w:sz w:val="24"/>
          <w:szCs w:val="24"/>
        </w:rPr>
      </w:pPr>
    </w:p>
    <w:p w:rsidR="00B90925" w:rsidRPr="00B568B7" w:rsidRDefault="00B90925" w:rsidP="00B90925">
      <w:pPr>
        <w:pStyle w:val="60"/>
        <w:shd w:val="clear" w:color="auto" w:fill="auto"/>
        <w:tabs>
          <w:tab w:val="left" w:leader="underscore" w:pos="7014"/>
          <w:tab w:val="left" w:leader="underscore" w:pos="8463"/>
        </w:tabs>
        <w:spacing w:after="0" w:line="240" w:lineRule="auto"/>
        <w:jc w:val="center"/>
        <w:rPr>
          <w:rFonts w:ascii="Arial" w:hAnsi="Arial" w:cs="Arial"/>
          <w:i w:val="0"/>
          <w:sz w:val="30"/>
          <w:szCs w:val="30"/>
        </w:rPr>
      </w:pPr>
      <w:r w:rsidRPr="00B568B7">
        <w:rPr>
          <w:rFonts w:ascii="Arial" w:hAnsi="Arial" w:cs="Arial"/>
          <w:i w:val="0"/>
          <w:sz w:val="30"/>
          <w:szCs w:val="30"/>
        </w:rPr>
        <w:t xml:space="preserve">Порядок ликвидации аварийных ситуаций в системах теплоснабжения с учетом взаимодействия тепло-, электро-, </w:t>
      </w:r>
      <w:r w:rsidR="00B568B7" w:rsidRPr="00B568B7">
        <w:rPr>
          <w:rFonts w:ascii="Arial" w:hAnsi="Arial" w:cs="Arial"/>
          <w:i w:val="0"/>
          <w:sz w:val="30"/>
          <w:szCs w:val="30"/>
        </w:rPr>
        <w:t>топливо- и водоснабжающих организаций, потребителей тепловой энергии, ремонтно-строительных и транспортных организаций, а также Администрации Нийского сельского поселения</w:t>
      </w:r>
    </w:p>
    <w:p w:rsidR="00F333AA" w:rsidRPr="00B90925" w:rsidRDefault="00F333AA" w:rsidP="00F333AA">
      <w:pPr>
        <w:pStyle w:val="3"/>
        <w:shd w:val="clear" w:color="auto" w:fill="FFFFFF"/>
        <w:spacing w:before="191" w:after="115"/>
        <w:textAlignment w:val="baseline"/>
        <w:rPr>
          <w:rFonts w:ascii="Arial" w:hAnsi="Arial" w:cs="Arial"/>
          <w:b w:val="0"/>
          <w:bCs/>
          <w:spacing w:val="1"/>
          <w:sz w:val="24"/>
          <w:szCs w:val="24"/>
        </w:rPr>
      </w:pPr>
      <w:r w:rsidRPr="00B568B7">
        <w:rPr>
          <w:rFonts w:ascii="Arial" w:hAnsi="Arial" w:cs="Arial"/>
          <w:bCs/>
          <w:spacing w:val="1"/>
          <w:sz w:val="30"/>
          <w:szCs w:val="30"/>
        </w:rPr>
        <w:t>1. Общие положения</w:t>
      </w:r>
    </w:p>
    <w:p w:rsidR="00F333AA" w:rsidRPr="00B90925" w:rsidRDefault="00F333AA" w:rsidP="00F333AA">
      <w:pPr>
        <w:pStyle w:val="3"/>
        <w:shd w:val="clear" w:color="auto" w:fill="FFFFFF"/>
        <w:spacing w:before="191" w:after="115"/>
        <w:ind w:firstLine="708"/>
        <w:jc w:val="both"/>
        <w:textAlignment w:val="baseline"/>
        <w:rPr>
          <w:rFonts w:ascii="Arial" w:hAnsi="Arial" w:cs="Arial"/>
          <w:b w:val="0"/>
          <w:spacing w:val="1"/>
          <w:sz w:val="24"/>
          <w:szCs w:val="24"/>
        </w:rPr>
      </w:pPr>
      <w:r w:rsidRPr="00B90925">
        <w:rPr>
          <w:rFonts w:ascii="Arial" w:hAnsi="Arial" w:cs="Arial"/>
          <w:b w:val="0"/>
          <w:spacing w:val="1"/>
          <w:sz w:val="24"/>
          <w:szCs w:val="24"/>
        </w:rPr>
        <w:t>1.1. Настоящий Порядок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Администрации Нийского сельского поселения (далее - Порядок) разработан в соответствии с законодательством Российской Федерации, нормами и правилами в сфере предоставления жилищно-коммунальных услуг потребителям на основании: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hyperlink r:id="rId14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Жилищного кодекса Российской Федерации</w:t>
        </w:r>
      </w:hyperlink>
      <w:r w:rsidRPr="00B90925">
        <w:rPr>
          <w:rFonts w:ascii="Arial" w:hAnsi="Arial" w:cs="Arial"/>
          <w:spacing w:val="1"/>
        </w:rPr>
        <w:t>;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hyperlink r:id="rId15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Федерального закона от 21.12.1994 года №68-ФЗ «О защите населения и территорий от чрезвычайных ситуаций природного и техногенного характера»</w:t>
        </w:r>
      </w:hyperlink>
      <w:r w:rsidRPr="00B90925">
        <w:rPr>
          <w:rFonts w:ascii="Arial" w:hAnsi="Arial" w:cs="Arial"/>
          <w:spacing w:val="1"/>
        </w:rPr>
        <w:t>;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hyperlink r:id="rId16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Федерального закона от 06.10.2003 года №131-ФЗ «Об общих принципах организации местного самоуправления в Российской Федерации»</w:t>
        </w:r>
      </w:hyperlink>
      <w:r w:rsidRPr="00B90925">
        <w:rPr>
          <w:rFonts w:ascii="Arial" w:hAnsi="Arial" w:cs="Arial"/>
          <w:spacing w:val="1"/>
        </w:rPr>
        <w:t>;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hyperlink r:id="rId17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Федерального закона от 27.07.2010 года №190-ФЗ «О теплоснабжении»</w:t>
        </w:r>
      </w:hyperlink>
      <w:r w:rsidRPr="00B90925">
        <w:rPr>
          <w:rFonts w:ascii="Arial" w:hAnsi="Arial" w:cs="Arial"/>
          <w:spacing w:val="1"/>
        </w:rPr>
        <w:t>;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hyperlink r:id="rId18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Федерального закона от 07.12.2011 года №416-ФЗ «О водоснабжении и водоотведении»</w:t>
        </w:r>
      </w:hyperlink>
      <w:r w:rsidRPr="00B90925">
        <w:rPr>
          <w:rFonts w:ascii="Arial" w:hAnsi="Arial" w:cs="Arial"/>
          <w:spacing w:val="1"/>
        </w:rPr>
        <w:t>;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hyperlink r:id="rId19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Постановления Правительства Российской Федерации от 24.03.1997 года «334 «О</w:t>
        </w:r>
        <w:r w:rsidR="00B568B7">
          <w:rPr>
            <w:rStyle w:val="af8"/>
            <w:rFonts w:ascii="Arial" w:hAnsi="Arial" w:cs="Arial"/>
            <w:color w:val="auto"/>
            <w:spacing w:val="1"/>
            <w:u w:val="none"/>
          </w:rPr>
          <w:t xml:space="preserve"> </w:t>
        </w:r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</w:t>
        </w:r>
      </w:hyperlink>
      <w:r w:rsidRPr="00B90925">
        <w:rPr>
          <w:rFonts w:ascii="Arial" w:hAnsi="Arial" w:cs="Arial"/>
          <w:spacing w:val="1"/>
        </w:rPr>
        <w:t>;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hyperlink r:id="rId20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Постановления Правительства Российской Федерации от 12.02.1999 года №167 «Об</w:t>
        </w:r>
        <w:r w:rsidR="00B568B7">
          <w:rPr>
            <w:rStyle w:val="af8"/>
            <w:rFonts w:ascii="Arial" w:hAnsi="Arial" w:cs="Arial"/>
            <w:color w:val="auto"/>
            <w:spacing w:val="1"/>
            <w:u w:val="none"/>
          </w:rPr>
          <w:t xml:space="preserve"> </w:t>
        </w:r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утверждении Правил пользования системами коммунального водоснабжения и канализации в Российской Федерации»</w:t>
        </w:r>
      </w:hyperlink>
      <w:r w:rsidRPr="00B90925">
        <w:rPr>
          <w:rFonts w:ascii="Arial" w:hAnsi="Arial" w:cs="Arial"/>
          <w:spacing w:val="1"/>
        </w:rPr>
        <w:t>;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hyperlink r:id="rId21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Постановления Правительства Российской Федерации от 30.12.2003 года №794 «О</w:t>
        </w:r>
        <w:r w:rsidR="00B568B7">
          <w:rPr>
            <w:rStyle w:val="af8"/>
            <w:rFonts w:ascii="Arial" w:hAnsi="Arial" w:cs="Arial"/>
            <w:color w:val="auto"/>
            <w:spacing w:val="1"/>
            <w:u w:val="none"/>
          </w:rPr>
          <w:t xml:space="preserve"> </w:t>
        </w:r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единой государственной системе предупреждения и ликвидации чрезвычайных ситуаций»</w:t>
        </w:r>
      </w:hyperlink>
      <w:r w:rsidRPr="00B90925">
        <w:rPr>
          <w:rFonts w:ascii="Arial" w:hAnsi="Arial" w:cs="Arial"/>
          <w:spacing w:val="1"/>
        </w:rPr>
        <w:t>;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hyperlink r:id="rId22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Постановления Правительства Российской Федерации от 06.05.2011 года №354 «О</w:t>
        </w:r>
        <w:r w:rsidR="00B568B7">
          <w:rPr>
            <w:rStyle w:val="af8"/>
            <w:rFonts w:ascii="Arial" w:hAnsi="Arial" w:cs="Arial"/>
            <w:color w:val="auto"/>
            <w:spacing w:val="1"/>
            <w:u w:val="none"/>
          </w:rPr>
          <w:t xml:space="preserve"> </w:t>
        </w:r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предоставлении коммунальных услуг собственникам и пользователям помещений в многоквартирных домах и жилых домов</w:t>
        </w:r>
      </w:hyperlink>
      <w:r w:rsidRPr="00B90925">
        <w:rPr>
          <w:rFonts w:ascii="Arial" w:hAnsi="Arial" w:cs="Arial"/>
          <w:spacing w:val="1"/>
        </w:rPr>
        <w:t>»;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hyperlink r:id="rId23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Правил технической эксплуатации электроустановок потребителями</w:t>
        </w:r>
      </w:hyperlink>
      <w:r w:rsidRPr="00B90925">
        <w:rPr>
          <w:rFonts w:ascii="Arial" w:hAnsi="Arial" w:cs="Arial"/>
          <w:spacing w:val="1"/>
        </w:rPr>
        <w:t xml:space="preserve">, утвержденных </w:t>
      </w:r>
      <w:hyperlink r:id="rId24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приказом Минэнерго России от 13.01.2003 года №6</w:t>
        </w:r>
      </w:hyperlink>
      <w:r w:rsidRPr="00B90925">
        <w:rPr>
          <w:rFonts w:ascii="Arial" w:hAnsi="Arial" w:cs="Arial"/>
          <w:spacing w:val="1"/>
        </w:rPr>
        <w:t>;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lastRenderedPageBreak/>
        <w:t xml:space="preserve">- </w:t>
      </w:r>
      <w:hyperlink r:id="rId25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Правил технической эксплуатации тепловых энергоустановок</w:t>
        </w:r>
      </w:hyperlink>
      <w:r w:rsidRPr="00B90925">
        <w:rPr>
          <w:rFonts w:ascii="Arial" w:hAnsi="Arial" w:cs="Arial"/>
          <w:spacing w:val="1"/>
        </w:rPr>
        <w:t xml:space="preserve">, утвержденных </w:t>
      </w:r>
      <w:hyperlink r:id="rId26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приказом Минэнерго России от 24.03.2003 года №115</w:t>
        </w:r>
      </w:hyperlink>
      <w:r w:rsidRPr="00B90925">
        <w:rPr>
          <w:rFonts w:ascii="Arial" w:hAnsi="Arial" w:cs="Arial"/>
          <w:spacing w:val="1"/>
        </w:rPr>
        <w:t>;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МДК 4-01.2001 «Методические рекомендации по техническому расследованию и учету технологических нарушений в системах коммунального энергоснабжения и работе энергетических организаций жилищно-коммунального комплекса», утвержденных </w:t>
      </w:r>
      <w:hyperlink r:id="rId27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приказом Госстроя Российской Федерации от 20.08.2001 года №191</w:t>
        </w:r>
      </w:hyperlink>
      <w:r w:rsidRPr="00B90925">
        <w:rPr>
          <w:rFonts w:ascii="Arial" w:hAnsi="Arial" w:cs="Arial"/>
          <w:spacing w:val="1"/>
        </w:rPr>
        <w:t>;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-</w:t>
      </w:r>
      <w:hyperlink r:id="rId28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Правил оценки готовности к отопительному периоду</w:t>
        </w:r>
      </w:hyperlink>
      <w:r w:rsidRPr="00B90925">
        <w:rPr>
          <w:rFonts w:ascii="Arial" w:hAnsi="Arial" w:cs="Arial"/>
          <w:spacing w:val="1"/>
        </w:rPr>
        <w:t xml:space="preserve">, утвержденных </w:t>
      </w:r>
      <w:hyperlink r:id="rId29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приказом Минэнерго России от 12.03.2013 года №103</w:t>
        </w:r>
      </w:hyperlink>
      <w:r w:rsidRPr="00B90925">
        <w:rPr>
          <w:rFonts w:ascii="Arial" w:hAnsi="Arial" w:cs="Arial"/>
          <w:spacing w:val="1"/>
        </w:rPr>
        <w:t>;</w:t>
      </w:r>
    </w:p>
    <w:p w:rsidR="00F333AA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hyperlink r:id="rId30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Правил расследования причин аварийных ситуаций при теплоснабжении</w:t>
        </w:r>
      </w:hyperlink>
      <w:r w:rsidRPr="00B90925">
        <w:rPr>
          <w:rFonts w:ascii="Arial" w:hAnsi="Arial" w:cs="Arial"/>
          <w:spacing w:val="1"/>
        </w:rPr>
        <w:t xml:space="preserve">, утвержденных </w:t>
      </w:r>
      <w:hyperlink r:id="rId31" w:history="1">
        <w:r w:rsidRPr="00B90925">
          <w:rPr>
            <w:rStyle w:val="af8"/>
            <w:rFonts w:ascii="Arial" w:hAnsi="Arial" w:cs="Arial"/>
            <w:color w:val="auto"/>
            <w:spacing w:val="1"/>
            <w:u w:val="none"/>
          </w:rPr>
          <w:t>Постановлением Правительства Российской Федерации от 17.10.2015 года №1114</w:t>
        </w:r>
      </w:hyperlink>
      <w:r w:rsidRPr="00B90925">
        <w:rPr>
          <w:rFonts w:ascii="Arial" w:hAnsi="Arial" w:cs="Arial"/>
          <w:spacing w:val="1"/>
        </w:rPr>
        <w:t>.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1.2. Действие настоящего Порядка распространяется на отношения по организации взаимодействия в ходе ликвидации аварий между организациями теплоснабжения, электроснабжения, водоснабжения и водоотведения, осуществляющими деятельность на территории Нийского муниципального образования (далее - ресурсоснабжающие организации), управляющими организациями и товариществами собственников жилья, обслуживающими жилищный фонд (далее - управляющие организации, ТСЖ, жилищные кооперативы или иные специализированные потребительские кооперативы), абонентами (потребителями коммунальных ресурсов) и Администрацией Нийского сельского поселения.</w:t>
      </w:r>
    </w:p>
    <w:p w:rsidR="00F333AA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1.3. В настоящем Порядке используются понятия и определения в значениях, определенных законодательством Российской Федерации: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внутридомовые инженерные системы - являющиеся общим имуществом собственников помещений в многоквартирном доме инженерные коммуникации (сети), механическое, электрическое, санитарно-техническое и иное оборудование, предназначенные для подачи коммунальных ресурсов от централизованных сетей инженерно-технического обеспечения до внутриквартирного оборудования, а также для производства и предоставления исполнителем коммунальной услуги по отоплению и (или) горячему водоснабжению (при отсутствии централизованных систем теплоснабжения и (или) горячего водоснабжения);</w:t>
      </w:r>
    </w:p>
    <w:p w:rsidR="00F333AA" w:rsidRPr="00B90925" w:rsidRDefault="00F333AA" w:rsidP="00F333AA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исполнитель - юридическое лицо независимо от организационно-правовой формы или индивидуальный предприниматель, предоставляющие потребителю коммунальные услуги;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коммунальные услуги - деятельность исполнителя коммунальных услуг по холодному водоснабжению, горячему водоснабжению, водоотведению, электроснабжению и отоплению, с целью обеспечения благоприятных и безопасных условий использования жилых, нежилых помещений, общего имущества в многоквартирном доме, а также земельных участков и расположенных на них жилых домов (домовладений);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коммунальные ресурсы - холодная вода, горячая вода, электрическая энергия, газ, тепловая энергия, бытовой газ в баллонах, твердое топливо при наличии печного отопления, используемые для предоставления коммунальных услуг. К коммунальным ресурсам приравниваются также сточные бытовые воды, отводимые по централизованным сетям инженерно-технического обеспечения;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lastRenderedPageBreak/>
        <w:t>потребитель - лицо, пользующееся на праве собственности или ином законном основании помещением в многоквартирном доме, жилым домом, домовладением, потребляющее коммунальные ресурсы;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ресурсоснабжающая организация - юридическое лицо независимо от организационно-правовой формы, а также индивидуальный предприниматель, осуществляющие продажу коммунальных ресурсов (отведение сточных бытовых вод);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система теплоснабжения - совокупность источников тепловой энергии и теплопотребляющих установок, технологически соединенных тепловыми сетями;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теплоснабжающая организация - юридическое лицо независимо от организационно-правовой формы, а также индивидуальный предприниматель, осуществляющие продажу тепловой энергии (мощности), теплоносителя и владеющая на праве собственности или ином законном основании источниками тепловой энергии и (или) тепловыми сетями в системе теплоснабжения, посредством которой осуществляется теплоснабжение потребителей тепловой энергии;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тепловая сеть - совокупность устройств (включая центральные тепловые пункты, насосные станции), предназначенных для передачи тепловой энергии, теплоносителя от источников тепловой энергии до теплопотребляющих установок;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источник тепловой энергии - устройство, предназначенное для производства тепловой энергии;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централизованные сети инженерно-технического обеспечения - совокупность трубопроводов, коммуникаций и других сооружений, предназначенных для подачи коммунальных ресурсов к внутридомовым инженерным системам (отвода бытовых стоков из внутридомовых инженерных систем);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технологические нарушения - нарушения в работе систем коммунального энергоснабжения и эксплуатирующих их организаций в зависимости от характера и тяжести последствий (воздействие на персонал, отклонение параметров энергоносителя, экологическое воздействие, повреждение оборудования, другие факторы снижения надежности), которые подразделяются на аварии и инциденты;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инцидент - отказ или механическое повреждение оборудования и (или) сетей, проявление скрытого дефекта конструкции, отдельного элемента сооружений действующего производственного объекта, отказ обслуживающих его систем (систем телемеханики, связи, энергоснабжения и другие), не повлиявшее на работоспособность объекта, но вызвавшее необходимость принятия нештатных действий, не предусмотренных планом технического обслуживания и ремонта, для восстановления его безопасного состояния;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технологический отказ - вынужденные отключение или ограничение работоспособности оборудования, приведшее к нарушению процесса производства и (или) передачи энергоресурсов потребителям, если они не содержат признаков аварии;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lastRenderedPageBreak/>
        <w:t>авария - опасное техногенное происшествие, создающее на объекте, определенной территории или акватории угрозу жизни и здоровью людей и приводящее к разрушению зданий, сооружений, оборудования и транспортных средств, нарушению производственного или транспортного процесса, а также к нанесению ущерба окружающей природной среде;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аварийная ситуация - технологическое нарушение, приведшее к разрушению или повреждению сооружений и (или) технических устройств (оборудования), неконтролируемому взрыву и (или) выбросу опасных веществ, полному или частичному ограничению режима потребления тепловой энергии;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чрезвычайная ситуация (далее - ЧС) -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нанесли ущерб здоровью людей или окружающей природной среде, значительные материальные потери и нарушили условия жизнедеятельности населения.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1.4. Основными целями настоящего Порядка являются:</w:t>
      </w:r>
    </w:p>
    <w:p w:rsidR="00F333AA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- п</w:t>
      </w:r>
      <w:r w:rsidR="00F333AA" w:rsidRPr="00B90925">
        <w:rPr>
          <w:rFonts w:ascii="Arial" w:hAnsi="Arial" w:cs="Arial"/>
          <w:spacing w:val="1"/>
        </w:rPr>
        <w:t xml:space="preserve">овышение эффективности, устойчивости и надежности функционирования объектов жилищно-коммунального хозяйства </w:t>
      </w:r>
      <w:r w:rsidRPr="00B90925">
        <w:rPr>
          <w:rFonts w:ascii="Arial" w:hAnsi="Arial" w:cs="Arial"/>
          <w:spacing w:val="1"/>
        </w:rPr>
        <w:t xml:space="preserve">Нийского </w:t>
      </w:r>
      <w:r w:rsidR="00F333AA" w:rsidRPr="00B90925">
        <w:rPr>
          <w:rFonts w:ascii="Arial" w:hAnsi="Arial" w:cs="Arial"/>
          <w:spacing w:val="1"/>
        </w:rPr>
        <w:t>муниципального образования;</w:t>
      </w:r>
    </w:p>
    <w:p w:rsidR="00F333AA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 xml:space="preserve">мобилизация усилий по ликвидации технологических нарушений и аварийных ситуаций на объектах теплоснабжения </w:t>
      </w:r>
      <w:r w:rsidRPr="00B90925">
        <w:rPr>
          <w:rFonts w:ascii="Arial" w:hAnsi="Arial" w:cs="Arial"/>
          <w:spacing w:val="1"/>
        </w:rPr>
        <w:t xml:space="preserve">Нийского </w:t>
      </w:r>
      <w:r w:rsidR="00F333AA" w:rsidRPr="00B90925">
        <w:rPr>
          <w:rFonts w:ascii="Arial" w:hAnsi="Arial" w:cs="Arial"/>
          <w:spacing w:val="1"/>
        </w:rPr>
        <w:t>муниципального образования;</w:t>
      </w:r>
    </w:p>
    <w:p w:rsidR="00F333AA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 xml:space="preserve">снижение уровня технологических нарушений и аварийных ситуаций на объектах теплоснабжения, минимизация последствий возникновения технологических нарушений и аварийных ситуаций на объектах теплоснабжения </w:t>
      </w:r>
      <w:r w:rsidRPr="00B90925">
        <w:rPr>
          <w:rFonts w:ascii="Arial" w:hAnsi="Arial" w:cs="Arial"/>
          <w:spacing w:val="1"/>
        </w:rPr>
        <w:t>Нийского муниципального образования</w:t>
      </w:r>
      <w:r w:rsidR="00F333AA" w:rsidRPr="00B90925">
        <w:rPr>
          <w:rFonts w:ascii="Arial" w:hAnsi="Arial" w:cs="Arial"/>
          <w:spacing w:val="1"/>
        </w:rPr>
        <w:t>.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1.5. Отказ элементов систем, сетей и источников теплоснабжения, повлекший прекращение подачи тепловой энергии потребителям и абонентам на отопление и горячее водоснабжение на период более 8 часов, считается аварией согласно</w:t>
      </w:r>
      <w:r w:rsidR="0068135D" w:rsidRPr="00B90925">
        <w:rPr>
          <w:rFonts w:ascii="Arial" w:hAnsi="Arial" w:cs="Arial"/>
          <w:spacing w:val="1"/>
        </w:rPr>
        <w:t xml:space="preserve"> </w:t>
      </w:r>
      <w:hyperlink r:id="rId32" w:history="1">
        <w:r w:rsidRPr="00B90925">
          <w:rPr>
            <w:rStyle w:val="af8"/>
            <w:rFonts w:ascii="Arial" w:hAnsi="Arial" w:cs="Arial"/>
            <w:color w:val="auto"/>
            <w:spacing w:val="1"/>
          </w:rPr>
          <w:t xml:space="preserve">приказу Минрегиона Российской Федерации </w:t>
        </w:r>
        <w:r w:rsidR="0068135D" w:rsidRPr="00B90925">
          <w:rPr>
            <w:rStyle w:val="af8"/>
            <w:rFonts w:ascii="Arial" w:hAnsi="Arial" w:cs="Arial"/>
            <w:color w:val="auto"/>
            <w:spacing w:val="1"/>
          </w:rPr>
          <w:t>№</w:t>
        </w:r>
        <w:r w:rsidRPr="00B90925">
          <w:rPr>
            <w:rStyle w:val="af8"/>
            <w:rFonts w:ascii="Arial" w:hAnsi="Arial" w:cs="Arial"/>
            <w:color w:val="auto"/>
            <w:spacing w:val="1"/>
          </w:rPr>
          <w:t xml:space="preserve">48 от 14.04.2008 </w:t>
        </w:r>
        <w:r w:rsidR="0068135D" w:rsidRPr="00B90925">
          <w:rPr>
            <w:rStyle w:val="af8"/>
            <w:rFonts w:ascii="Arial" w:hAnsi="Arial" w:cs="Arial"/>
            <w:color w:val="auto"/>
            <w:spacing w:val="1"/>
          </w:rPr>
          <w:t>года «</w:t>
        </w:r>
        <w:r w:rsidRPr="00B90925">
          <w:rPr>
            <w:rStyle w:val="af8"/>
            <w:rFonts w:ascii="Arial" w:hAnsi="Arial" w:cs="Arial"/>
            <w:color w:val="auto"/>
            <w:spacing w:val="1"/>
          </w:rPr>
          <w:t>Методика проведения мониторинга выполнения производственных и инвестиционных программ организаций коммунального комплекса</w:t>
        </w:r>
        <w:r w:rsidR="0068135D" w:rsidRPr="00B90925">
          <w:rPr>
            <w:rStyle w:val="af8"/>
            <w:rFonts w:ascii="Arial" w:hAnsi="Arial" w:cs="Arial"/>
            <w:color w:val="auto"/>
            <w:spacing w:val="1"/>
          </w:rPr>
          <w:t>»</w:t>
        </w:r>
      </w:hyperlink>
      <w:r w:rsidRPr="00B90925">
        <w:rPr>
          <w:rFonts w:ascii="Arial" w:hAnsi="Arial" w:cs="Arial"/>
          <w:spacing w:val="1"/>
        </w:rPr>
        <w:t>.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1.6. Основной задачей ресурсоснабжающих организаций, управляющих организаций и ТСЖ является обеспечение устойчивой и бесперебойной работы тепловых, водопроводных, канализационных, электрических сетей, обеспечение качества предоставления коммунальных ресурсов в пределах нормативов, принятие оперативных мер по предупреждению, локализации и ликвидации последствий аварий на источниках теплоснабжения, тепловых, водопроводных, электрических сетях и системах водоотведения.</w:t>
      </w:r>
    </w:p>
    <w:p w:rsidR="0068135D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1.7. Основными направлениями предупреждения возникновения аварий являются:</w:t>
      </w:r>
    </w:p>
    <w:p w:rsidR="00F333AA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постоянная подготовка персонала к ликвидации возможных технологических нарушений путем повышения качества профессиональной подготовки, своевременного проведения противоаварийных тренировок;</w:t>
      </w:r>
    </w:p>
    <w:p w:rsidR="00F333AA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создание необходимых аварийных запасов материалов и оборудования;</w:t>
      </w:r>
    </w:p>
    <w:p w:rsidR="00F333AA" w:rsidRPr="00B90925" w:rsidRDefault="0068135D" w:rsidP="0068135D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обеспечение персонала необходимыми средствами защиты, связи, пожаротушения, инструментом, автотранспортом и другими механизмами;</w:t>
      </w:r>
    </w:p>
    <w:p w:rsidR="0068135D" w:rsidRPr="00B90925" w:rsidRDefault="0068135D" w:rsidP="00B568B7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lastRenderedPageBreak/>
        <w:t xml:space="preserve">- </w:t>
      </w:r>
      <w:r w:rsidR="00F333AA" w:rsidRPr="00B90925">
        <w:rPr>
          <w:rFonts w:ascii="Arial" w:hAnsi="Arial" w:cs="Arial"/>
          <w:spacing w:val="1"/>
        </w:rPr>
        <w:t>обеспечение наличия на рабочих местах схем технологических соединений трубопроводов, программ технологических переключений, инструкций по ликвидации технологических нарушений.</w:t>
      </w:r>
    </w:p>
    <w:p w:rsidR="0068135D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1.8. Ресурсоснабжающие организации, управляющие организации и ТСЖ, оказывающие услуги и (или) выполняющие работы по содержанию и ремонту общего имущества многоквартирного жилого дома, должны иметь круглосуточно работающие диспетчерские и (или) аварийно-восстановительные службы (аварийно-диспетчерские службы) (далее - ДС и (или) АВС (АДС) соответственно).</w:t>
      </w:r>
    </w:p>
    <w:p w:rsidR="00F333AA" w:rsidRPr="00B90925" w:rsidRDefault="00F333AA" w:rsidP="0068135D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Состав аварийно-восстановительных служб, перечень машин и механизмов, приспособлений и материалов для ликвидации аварийных ситуаций утверждается руководителем организации.</w:t>
      </w:r>
    </w:p>
    <w:p w:rsidR="0068135D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В организациях, штатным расписанием которых не предусмотрены ДС и (или) АВС (АДС), обязанности оперативного руководства ликвидацией аварии возлагаются на лицо, назначенное соответствующим приказом руководителя организации.</w:t>
      </w:r>
    </w:p>
    <w:p w:rsidR="002F51E3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1.9. Общую координацию действий ДС и (или) АВС (АДС) по ликвидации аварийной ситуации осуществляет единая дежурно-диспетчерская служба </w:t>
      </w:r>
      <w:r w:rsidR="0068135D" w:rsidRPr="00B90925">
        <w:rPr>
          <w:rFonts w:ascii="Arial" w:hAnsi="Arial" w:cs="Arial"/>
          <w:spacing w:val="1"/>
        </w:rPr>
        <w:t xml:space="preserve">Усть-Кутского </w:t>
      </w:r>
      <w:r w:rsidRPr="00B90925">
        <w:rPr>
          <w:rFonts w:ascii="Arial" w:hAnsi="Arial" w:cs="Arial"/>
          <w:spacing w:val="1"/>
        </w:rPr>
        <w:t xml:space="preserve">муниципального образования (далее - ЕДДС </w:t>
      </w:r>
      <w:r w:rsidR="0068135D" w:rsidRPr="00B90925">
        <w:rPr>
          <w:rFonts w:ascii="Arial" w:hAnsi="Arial" w:cs="Arial"/>
          <w:spacing w:val="1"/>
        </w:rPr>
        <w:t>УК</w:t>
      </w:r>
      <w:r w:rsidRPr="00B90925">
        <w:rPr>
          <w:rFonts w:ascii="Arial" w:hAnsi="Arial" w:cs="Arial"/>
          <w:spacing w:val="1"/>
        </w:rPr>
        <w:t>МО).</w:t>
      </w:r>
    </w:p>
    <w:p w:rsidR="00F333AA" w:rsidRPr="00B90925" w:rsidRDefault="00F333AA" w:rsidP="002F51E3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Сведения о телефонах ДС (АДС) уточняются до начала отопительного периода и предоставляются ресурсоснабжающими организациями, управляющими организациями и ТСЖ в ЕДДС </w:t>
      </w:r>
      <w:r w:rsidR="002F51E3" w:rsidRPr="00B90925">
        <w:rPr>
          <w:rFonts w:ascii="Arial" w:hAnsi="Arial" w:cs="Arial"/>
          <w:spacing w:val="1"/>
        </w:rPr>
        <w:t>УК</w:t>
      </w:r>
      <w:r w:rsidRPr="00B90925">
        <w:rPr>
          <w:rFonts w:ascii="Arial" w:hAnsi="Arial" w:cs="Arial"/>
          <w:spacing w:val="1"/>
        </w:rPr>
        <w:t>МО.</w:t>
      </w:r>
    </w:p>
    <w:p w:rsidR="00F333AA" w:rsidRPr="00B568B7" w:rsidRDefault="00F333AA" w:rsidP="002F51E3">
      <w:pPr>
        <w:pStyle w:val="3"/>
        <w:shd w:val="clear" w:color="auto" w:fill="FFFFFF"/>
        <w:spacing w:before="191" w:after="115"/>
        <w:textAlignment w:val="baseline"/>
        <w:rPr>
          <w:rFonts w:ascii="Arial" w:hAnsi="Arial" w:cs="Arial"/>
          <w:spacing w:val="1"/>
          <w:sz w:val="30"/>
          <w:szCs w:val="30"/>
        </w:rPr>
      </w:pPr>
      <w:r w:rsidRPr="00B568B7">
        <w:rPr>
          <w:rFonts w:ascii="Arial" w:hAnsi="Arial" w:cs="Arial"/>
          <w:bCs/>
          <w:spacing w:val="1"/>
          <w:sz w:val="30"/>
          <w:szCs w:val="30"/>
        </w:rPr>
        <w:t>2. Взаимодействие ресурсоснабжающих организаций, управляющих организаций и ТСЖ при ликвидации аварийных ситуаций</w:t>
      </w:r>
    </w:p>
    <w:p w:rsidR="00F333AA" w:rsidRPr="00B90925" w:rsidRDefault="00F333AA" w:rsidP="002F51E3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2.1. При возникновении аварийной ситуации на наружных сетях и источниках теплоснабжения теплоснабжающая организация обязана:</w:t>
      </w:r>
    </w:p>
    <w:p w:rsidR="00F333AA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2.1.1. принять меры по обеспечению безопасности на месте аварии (ограждение, освещение, охрана) и действовать в соответствии с ведомственными инструкциями по ликвидации аварийных ситуаций.</w:t>
      </w:r>
    </w:p>
    <w:p w:rsidR="00F333AA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2.1.2. Силами аварийно-восстановительных бригад (групп) незамедлительно приступить к ликвидации создавшейся аварийной ситуации.</w:t>
      </w:r>
    </w:p>
    <w:p w:rsidR="00F333AA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2.1.3. Оперативная информация о причинах возникновения аварийной ситуации, о решении, принятом по вопросу ее ликвидации, передается в сроки, установленные пунктом 6</w:t>
      </w:r>
      <w:r w:rsidR="002F51E3" w:rsidRPr="00B90925">
        <w:rPr>
          <w:rFonts w:ascii="Arial" w:hAnsi="Arial" w:cs="Arial"/>
          <w:spacing w:val="1"/>
        </w:rPr>
        <w:t xml:space="preserve"> </w:t>
      </w:r>
      <w:hyperlink r:id="rId33" w:history="1">
        <w:r w:rsidRPr="00B90925">
          <w:rPr>
            <w:rStyle w:val="af8"/>
            <w:rFonts w:ascii="Arial" w:hAnsi="Arial" w:cs="Arial"/>
            <w:color w:val="auto"/>
            <w:spacing w:val="1"/>
          </w:rPr>
          <w:t>Правил расследования причин аварийных ситуаций при теплоснабжении</w:t>
        </w:r>
      </w:hyperlink>
      <w:r w:rsidRPr="00B90925">
        <w:rPr>
          <w:rFonts w:ascii="Arial" w:hAnsi="Arial" w:cs="Arial"/>
          <w:spacing w:val="1"/>
        </w:rPr>
        <w:t>, утвержденных</w:t>
      </w:r>
      <w:r w:rsidR="002F51E3" w:rsidRPr="00B90925">
        <w:rPr>
          <w:rFonts w:ascii="Arial" w:hAnsi="Arial" w:cs="Arial"/>
          <w:spacing w:val="1"/>
        </w:rPr>
        <w:t xml:space="preserve"> </w:t>
      </w:r>
      <w:hyperlink r:id="rId34" w:history="1">
        <w:r w:rsidRPr="00B90925">
          <w:rPr>
            <w:rStyle w:val="af8"/>
            <w:rFonts w:ascii="Arial" w:hAnsi="Arial" w:cs="Arial"/>
            <w:color w:val="auto"/>
            <w:spacing w:val="1"/>
          </w:rPr>
          <w:t>Постановлением Правительства Российской Федерации от 17.10.2015</w:t>
        </w:r>
        <w:r w:rsidR="002F51E3" w:rsidRPr="00B90925">
          <w:rPr>
            <w:rStyle w:val="af8"/>
            <w:rFonts w:ascii="Arial" w:hAnsi="Arial" w:cs="Arial"/>
            <w:color w:val="auto"/>
            <w:spacing w:val="1"/>
          </w:rPr>
          <w:t xml:space="preserve"> года</w:t>
        </w:r>
        <w:r w:rsidRPr="00B90925">
          <w:rPr>
            <w:rStyle w:val="af8"/>
            <w:rFonts w:ascii="Arial" w:hAnsi="Arial" w:cs="Arial"/>
            <w:color w:val="auto"/>
            <w:spacing w:val="1"/>
          </w:rPr>
          <w:t xml:space="preserve"> </w:t>
        </w:r>
        <w:r w:rsidR="002F51E3" w:rsidRPr="00B90925">
          <w:rPr>
            <w:rStyle w:val="af8"/>
            <w:rFonts w:ascii="Arial" w:hAnsi="Arial" w:cs="Arial"/>
            <w:color w:val="auto"/>
            <w:spacing w:val="1"/>
          </w:rPr>
          <w:t>№</w:t>
        </w:r>
        <w:r w:rsidRPr="00B90925">
          <w:rPr>
            <w:rStyle w:val="af8"/>
            <w:rFonts w:ascii="Arial" w:hAnsi="Arial" w:cs="Arial"/>
            <w:color w:val="auto"/>
            <w:spacing w:val="1"/>
          </w:rPr>
          <w:t>1114</w:t>
        </w:r>
      </w:hyperlink>
      <w:r w:rsidRPr="00B90925">
        <w:rPr>
          <w:rFonts w:ascii="Arial" w:hAnsi="Arial" w:cs="Arial"/>
          <w:spacing w:val="1"/>
        </w:rPr>
        <w:t>,</w:t>
      </w:r>
    </w:p>
    <w:p w:rsidR="002F51E3" w:rsidRPr="00B90925" w:rsidRDefault="002F51E3" w:rsidP="002F51E3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F333AA" w:rsidRPr="00B90925" w:rsidRDefault="00F333AA" w:rsidP="002F51E3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диспетчер ДС (АДС) сообщает:</w:t>
      </w:r>
    </w:p>
    <w:p w:rsidR="00F333AA" w:rsidRPr="00B90925" w:rsidRDefault="002F51E3" w:rsidP="002F51E3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 xml:space="preserve">в ЕДДС </w:t>
      </w:r>
      <w:r w:rsidRPr="00B90925">
        <w:rPr>
          <w:rFonts w:ascii="Arial" w:hAnsi="Arial" w:cs="Arial"/>
          <w:spacing w:val="1"/>
        </w:rPr>
        <w:t>УК</w:t>
      </w:r>
      <w:r w:rsidR="00F333AA" w:rsidRPr="00B90925">
        <w:rPr>
          <w:rFonts w:ascii="Arial" w:hAnsi="Arial" w:cs="Arial"/>
          <w:spacing w:val="1"/>
        </w:rPr>
        <w:t>МО;</w:t>
      </w:r>
    </w:p>
    <w:p w:rsidR="00F333AA" w:rsidRPr="00B90925" w:rsidRDefault="002F51E3" w:rsidP="002F51E3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диспетчерам тех организаций, которым необходимо изменить или прекратить работу оборудования и иных объектов жизнеобеспечения;</w:t>
      </w:r>
    </w:p>
    <w:p w:rsidR="002F51E3" w:rsidRPr="00B90925" w:rsidRDefault="002F51E3" w:rsidP="002F51E3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диспетчерским службам управляющих организаций и ТСЖ;</w:t>
      </w:r>
    </w:p>
    <w:p w:rsidR="002F51E3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2.1.4. по окончании ликвидации аварии оповестить о времени подключения управляющие организации или ТСЖ, ЕДДС </w:t>
      </w:r>
      <w:r w:rsidR="002F51E3" w:rsidRPr="00B90925">
        <w:rPr>
          <w:rFonts w:ascii="Arial" w:hAnsi="Arial" w:cs="Arial"/>
          <w:spacing w:val="1"/>
        </w:rPr>
        <w:t>УК</w:t>
      </w:r>
      <w:r w:rsidRPr="00B90925">
        <w:rPr>
          <w:rFonts w:ascii="Arial" w:hAnsi="Arial" w:cs="Arial"/>
          <w:spacing w:val="1"/>
        </w:rPr>
        <w:t>МО.</w:t>
      </w:r>
    </w:p>
    <w:p w:rsidR="00F333AA" w:rsidRPr="00B90925" w:rsidRDefault="00F333AA" w:rsidP="002F51E3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2.2. При возникновении аварийных ситуаций на внутридомовых инженерных системах отопления управляющая организация или ТСЖ обязаны обеспечить:</w:t>
      </w:r>
    </w:p>
    <w:p w:rsidR="00F333AA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2.2.1. Ответ на телефонный звонок собственника или пользователя помещения в многоквартирном доме в аварийно-диспетчерскую службу в течение не более 5 минут, а в случае необеспечения ответа в указанный срок - </w:t>
      </w:r>
      <w:r w:rsidRPr="00B90925">
        <w:rPr>
          <w:rFonts w:ascii="Arial" w:hAnsi="Arial" w:cs="Arial"/>
          <w:spacing w:val="1"/>
        </w:rPr>
        <w:lastRenderedPageBreak/>
        <w:t>осуществление взаимодействия со звонившим в аварийно-диспетчерскую службу собственником или пользователем помещения в многоквартирном доме посредством телефонной связи в течение 10 минут после поступления его телефонного звонка в аварийно-диспетчерскую службу либо предоставить технологическую возможность оставить голосовое сообщение и (или) электронное сообщение, которое должно быть рассмотрено аварийно-диспетчерской службой в течение 10 минут после поступления.</w:t>
      </w:r>
    </w:p>
    <w:p w:rsidR="00F333AA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2.2.2. Локализацию аварийных повреждений внутридомовых инженерных систем внутридомовых систем отопления не более чем в течение получаса с момента регистрации заявки в отопительный период.</w:t>
      </w:r>
    </w:p>
    <w:p w:rsidR="00F333AA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2.2.4. В течение 10 минут проинформировать телефонограммой о характере аварии, ориентировочном времени ее устранения, количестве пострадавших ЕДДС </w:t>
      </w:r>
      <w:r w:rsidR="002F51E3" w:rsidRPr="00B90925">
        <w:rPr>
          <w:rFonts w:ascii="Arial" w:hAnsi="Arial" w:cs="Arial"/>
          <w:spacing w:val="1"/>
        </w:rPr>
        <w:t xml:space="preserve">УКМО </w:t>
      </w:r>
      <w:r w:rsidRPr="00B90925">
        <w:rPr>
          <w:rFonts w:ascii="Arial" w:hAnsi="Arial" w:cs="Arial"/>
          <w:spacing w:val="1"/>
        </w:rPr>
        <w:t>и соответствующую теплоснабжающую организацию.</w:t>
      </w:r>
    </w:p>
    <w:p w:rsidR="00F333AA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2.2.5. Оказание коммунальных услуг при аварийных повреждениях внутридомовых систем отопления в срок, не нарушающий установленную жилищным законодательством Российской Федерации продолжительность перерывов в предоставлении коммунальных услуг.</w:t>
      </w:r>
    </w:p>
    <w:p w:rsidR="00F333AA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2.2.6. Проинформировать собственника или пользователя помещения в многоквартирном доме в течение получаса с момента регистрации заявки о планируемых сроках исполнения заявки.</w:t>
      </w:r>
    </w:p>
    <w:p w:rsidR="00F333AA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2.2.7. При невозможности отключения внутренних систем в границах эксплуатационной ответственности направить телефонограмму теплоснабжающей организации об отключении дома на наружных инженерных сетях.</w:t>
      </w:r>
    </w:p>
    <w:p w:rsidR="00F333AA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2.2.8. После ликвидации аварии в течение 10 минут поставить в известность ЕДДС </w:t>
      </w:r>
      <w:r w:rsidR="0063096C" w:rsidRPr="00B90925">
        <w:rPr>
          <w:rFonts w:ascii="Arial" w:hAnsi="Arial" w:cs="Arial"/>
          <w:spacing w:val="1"/>
        </w:rPr>
        <w:t>УК</w:t>
      </w:r>
      <w:r w:rsidRPr="00B90925">
        <w:rPr>
          <w:rFonts w:ascii="Arial" w:hAnsi="Arial" w:cs="Arial"/>
          <w:spacing w:val="1"/>
        </w:rPr>
        <w:t>МО и соответствующую теплоснабжающую организацию.</w:t>
      </w:r>
    </w:p>
    <w:p w:rsidR="00F333AA" w:rsidRPr="00B90925" w:rsidRDefault="00F333AA" w:rsidP="0063096C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2.3. Организации, независимо от формы собственности и ведомственной принадлежности, имеющие на своем балансе коммуникации или сооружения, расположенные в районе возникновения аварии, по вызову диспетчера ресурсоснабжающей организации, управляющей организации и ТСЖ направляют в любое время суток в течение 1 часа своих представителей (ответственных дежурных) для согласования условий производства работ по ликвидации аварии.</w:t>
      </w:r>
    </w:p>
    <w:p w:rsidR="00F333AA" w:rsidRPr="00B90925" w:rsidRDefault="00F333AA" w:rsidP="0063096C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2.4. В случае возникновения аварии на наружных объектах теплоснабжения или инженерных сетях, собственник и (или) эксплуатирующая организация по которым не определены, диспетчер ресурсоснабжающей организации, управляющей организации или ТСЖ незамедлительно сообщают об аварии в ЕДДС </w:t>
      </w:r>
      <w:r w:rsidR="0063096C" w:rsidRPr="00B90925">
        <w:rPr>
          <w:rFonts w:ascii="Arial" w:hAnsi="Arial" w:cs="Arial"/>
          <w:spacing w:val="1"/>
        </w:rPr>
        <w:t>УКМО</w:t>
      </w:r>
      <w:r w:rsidRPr="00B90925">
        <w:rPr>
          <w:rFonts w:ascii="Arial" w:hAnsi="Arial" w:cs="Arial"/>
          <w:spacing w:val="1"/>
        </w:rPr>
        <w:t xml:space="preserve">, а также в ДС, АВС (АДС) Единой теплоснабжающей организации на территории </w:t>
      </w:r>
      <w:r w:rsidR="0063096C" w:rsidRPr="00B90925">
        <w:rPr>
          <w:rFonts w:ascii="Arial" w:hAnsi="Arial" w:cs="Arial"/>
          <w:spacing w:val="1"/>
        </w:rPr>
        <w:t xml:space="preserve">Нийского </w:t>
      </w:r>
      <w:r w:rsidRPr="00B90925">
        <w:rPr>
          <w:rFonts w:ascii="Arial" w:hAnsi="Arial" w:cs="Arial"/>
          <w:spacing w:val="1"/>
        </w:rPr>
        <w:t>МО.</w:t>
      </w:r>
    </w:p>
    <w:p w:rsidR="0063096C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Для ликвидации аварийной ситуации на сетях, собственник которых не определен, привлекаются специализированные теплоснабжающие организации, к чьим сетям технологически присоединены данные сети.</w:t>
      </w:r>
    </w:p>
    <w:p w:rsidR="00F333AA" w:rsidRPr="00B90925" w:rsidRDefault="00F333AA" w:rsidP="0063096C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2.5. В случае невозможности устранения аварии в течение 16 часов единовременно - при температуре воздуха в жилых помещениях от +12°C до нормативной температуры; не более 8 часов единовременно - при температуре воздуха в жилых помещениях от +10°C до +12°C; не более 4 часов единовременно - при температуре воздуха в жилых помещениях от +8°C до +10°C, по предложению руководителя теплоснабжающей организации, управляющей организации или ТСЖ Администрацией </w:t>
      </w:r>
      <w:r w:rsidR="0063096C" w:rsidRPr="00B90925">
        <w:rPr>
          <w:rFonts w:ascii="Arial" w:hAnsi="Arial" w:cs="Arial"/>
          <w:spacing w:val="1"/>
        </w:rPr>
        <w:t xml:space="preserve">Нийского </w:t>
      </w:r>
      <w:r w:rsidRPr="00B90925">
        <w:rPr>
          <w:rFonts w:ascii="Arial" w:hAnsi="Arial" w:cs="Arial"/>
          <w:spacing w:val="1"/>
        </w:rPr>
        <w:t xml:space="preserve">МО может быть организовано проведение заседания Комиссии по предупреждению и ликвидации чрезвычайных ситуаций и пожарной безопасности </w:t>
      </w:r>
      <w:r w:rsidR="0063096C" w:rsidRPr="00B90925">
        <w:rPr>
          <w:rFonts w:ascii="Arial" w:hAnsi="Arial" w:cs="Arial"/>
          <w:spacing w:val="1"/>
        </w:rPr>
        <w:t xml:space="preserve">Нийского </w:t>
      </w:r>
      <w:r w:rsidRPr="00B90925">
        <w:rPr>
          <w:rFonts w:ascii="Arial" w:hAnsi="Arial" w:cs="Arial"/>
          <w:spacing w:val="1"/>
        </w:rPr>
        <w:t>МО с целью принятия конкретных мер для ликвидации аварии и недопущения ее развития в чрезвычайную ситуацию по истечении 24 часов.</w:t>
      </w:r>
    </w:p>
    <w:p w:rsidR="00F333AA" w:rsidRPr="00B568B7" w:rsidRDefault="00F333AA" w:rsidP="0063096C">
      <w:pPr>
        <w:pStyle w:val="3"/>
        <w:shd w:val="clear" w:color="auto" w:fill="FFFFFF"/>
        <w:spacing w:before="191" w:after="115"/>
        <w:textAlignment w:val="baseline"/>
        <w:rPr>
          <w:rFonts w:ascii="Arial" w:hAnsi="Arial" w:cs="Arial"/>
          <w:spacing w:val="1"/>
          <w:sz w:val="30"/>
          <w:szCs w:val="30"/>
        </w:rPr>
      </w:pPr>
      <w:r w:rsidRPr="00B568B7">
        <w:rPr>
          <w:rFonts w:ascii="Arial" w:hAnsi="Arial" w:cs="Arial"/>
          <w:bCs/>
          <w:spacing w:val="1"/>
          <w:sz w:val="30"/>
          <w:szCs w:val="30"/>
        </w:rPr>
        <w:lastRenderedPageBreak/>
        <w:t>3. Взаимодействие диспетчерских и аварийно-восстановительных (аварийно-диспетчерских) служб при возникновении и ликвидации аварий на источниках теплоснабжения, сетях и системах теплопотребления</w:t>
      </w:r>
    </w:p>
    <w:p w:rsidR="00F333AA" w:rsidRPr="00B90925" w:rsidRDefault="00F333AA" w:rsidP="0063096C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3.1. При возникновении аварийной ситуации ресурсоснабжающие (независимо от форм собственности и ведомственной принадлежности) и управляющие организации ТСЖ в течение всей смены осуществляют передачу оперативной информации в ЕДДС </w:t>
      </w:r>
      <w:r w:rsidR="0063096C" w:rsidRPr="00B90925">
        <w:rPr>
          <w:rFonts w:ascii="Arial" w:hAnsi="Arial" w:cs="Arial"/>
          <w:spacing w:val="1"/>
        </w:rPr>
        <w:t>УК</w:t>
      </w:r>
      <w:r w:rsidRPr="00B90925">
        <w:rPr>
          <w:rFonts w:ascii="Arial" w:hAnsi="Arial" w:cs="Arial"/>
          <w:spacing w:val="1"/>
        </w:rPr>
        <w:t>МО.</w:t>
      </w:r>
    </w:p>
    <w:p w:rsidR="00F333AA" w:rsidRPr="00B90925" w:rsidRDefault="00F333AA" w:rsidP="0063096C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3.2. При поступлении в ДС (АДС) ресурсоснабжающих организаций сообщения о возникновении аварии на тепловых сетях и источниках теплоснабжения, об отключении или ограничении теплоснабжения потребителей диспетчерская служба обязана незамедлительно:</w:t>
      </w:r>
    </w:p>
    <w:p w:rsidR="00F333AA" w:rsidRPr="00B90925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направить к месту аварии аварийную бригаду;</w:t>
      </w:r>
    </w:p>
    <w:p w:rsidR="00F333AA" w:rsidRPr="00B90925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 xml:space="preserve">сообщить о возникшей ситуации по имеющимся у нее каналам связи руководителю предприятия и диспетчеру ЕДДС </w:t>
      </w:r>
      <w:r w:rsidRPr="00B90925">
        <w:rPr>
          <w:rFonts w:ascii="Arial" w:hAnsi="Arial" w:cs="Arial"/>
          <w:spacing w:val="1"/>
        </w:rPr>
        <w:t>УК</w:t>
      </w:r>
      <w:r w:rsidR="00F333AA" w:rsidRPr="00B90925">
        <w:rPr>
          <w:rFonts w:ascii="Arial" w:hAnsi="Arial" w:cs="Arial"/>
          <w:spacing w:val="1"/>
        </w:rPr>
        <w:t>МО;</w:t>
      </w:r>
    </w:p>
    <w:p w:rsidR="0063096C" w:rsidRPr="00B90925" w:rsidRDefault="0063096C" w:rsidP="00B568B7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принять меры по обеспечению безопасности в месте обнаружения аварии (выставить ограждение и охрану, осветить место аварии) и действовать в соответствии с инструкцией по ликвидации аварийных ситуаций.</w:t>
      </w:r>
    </w:p>
    <w:p w:rsidR="00F333AA" w:rsidRPr="00B90925" w:rsidRDefault="00F333AA" w:rsidP="0063096C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3.3. На основании сообщения с места обнаруженной аварии на объекте или сетях теплоснабжения ответственное должностное лицо теплоснабжающей организации определяет:</w:t>
      </w:r>
    </w:p>
    <w:p w:rsidR="00F333AA" w:rsidRPr="00B90925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какие переключения в сетях необходимо произвести;</w:t>
      </w:r>
    </w:p>
    <w:p w:rsidR="00F333AA" w:rsidRPr="00B90925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как изменится режим теплоснабжения в зоне обнаруженной аварии;</w:t>
      </w:r>
    </w:p>
    <w:p w:rsidR="00F333AA" w:rsidRPr="00B90925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какие абоненты и в какой последовательности могут быть ограничены или отключены от теплоснабжения;</w:t>
      </w:r>
    </w:p>
    <w:p w:rsidR="00F333AA" w:rsidRPr="00B90925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когда и какие инженерные системы при необходимости должны быть опорожнены;</w:t>
      </w:r>
    </w:p>
    <w:p w:rsidR="00F333AA" w:rsidRPr="00B90925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какими силами и средствами будет устраняться обнаруженная авария.</w:t>
      </w:r>
    </w:p>
    <w:p w:rsidR="0063096C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3.4. О возникновении аварийной ситуации и принятом решении по ее локализации и ликвидации, предположительном времени на восстановление теплоснабжения потребителей диспетчер соответствующей ДС (АДС) теплоснабжающие организации немедленно информирует по имеющимся у него каналам связи руководителя организации, диспетчеров организаций, которым необходимо изменить или прекратить работу оборудования и коммуникаций, диспетчерским службам управляющих организаций и ТСЖ, попавших в зону аварии, ЕДДС </w:t>
      </w:r>
      <w:r w:rsidR="0063096C" w:rsidRPr="00B90925">
        <w:rPr>
          <w:rFonts w:ascii="Arial" w:hAnsi="Arial" w:cs="Arial"/>
          <w:spacing w:val="1"/>
        </w:rPr>
        <w:t>УК</w:t>
      </w:r>
      <w:r w:rsidRPr="00B90925">
        <w:rPr>
          <w:rFonts w:ascii="Arial" w:hAnsi="Arial" w:cs="Arial"/>
          <w:spacing w:val="1"/>
        </w:rPr>
        <w:t>МО.</w:t>
      </w:r>
    </w:p>
    <w:p w:rsidR="0063096C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3.5. Решение об отключении систем горячего водоснабжения принимается теплоснабжающей организацией по согласованию с управляющими организациями или ТСЖ по территориальной принадлежности.</w:t>
      </w:r>
    </w:p>
    <w:p w:rsidR="0063096C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3.6. Размер ограничиваемой нагрузки потребителей устанавливается теплоснабжающей организацией по согласованию с Администрацией </w:t>
      </w:r>
      <w:r w:rsidR="0063096C" w:rsidRPr="00B90925">
        <w:rPr>
          <w:rFonts w:ascii="Arial" w:hAnsi="Arial" w:cs="Arial"/>
          <w:spacing w:val="1"/>
        </w:rPr>
        <w:t>Нийского сельского поселения</w:t>
      </w:r>
      <w:r w:rsidRPr="00B90925">
        <w:rPr>
          <w:rFonts w:ascii="Arial" w:hAnsi="Arial" w:cs="Arial"/>
          <w:spacing w:val="1"/>
        </w:rPr>
        <w:t>.</w:t>
      </w:r>
    </w:p>
    <w:p w:rsidR="0063096C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3.7. Отключение внутридомовых систем горячего водоснабжения и отопления домов, последующее их заполнение и включение в работу производятся силами управляющих организаций и ТСЖ.</w:t>
      </w:r>
    </w:p>
    <w:p w:rsidR="00F333AA" w:rsidRPr="00B90925" w:rsidRDefault="00F333AA" w:rsidP="0063096C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3.8. Если в результате обнаруженной аварии подлежат отключению или ограничению в подаче тепловой энергии медицинские, дошкольные образовательные и общеобразовательные организации, диспетчер теплоснабжающей организации незамедлительно сообщает об этом в соответствующие организации по всем доступным каналам связи.</w:t>
      </w:r>
    </w:p>
    <w:p w:rsidR="0063096C" w:rsidRPr="00B90925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p w:rsidR="0063096C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lastRenderedPageBreak/>
        <w:t>3.9. При аварийных ситуациях на объектах потребителей, связанных с затоплением водой чердачных, подвальных, жилых помещений, возгоранием электрических сетей и невозможностью потребителя произвести отключение на своих сетях, заявка на отключение подается в соответствующую диспетчерскую службу ресурсоснабжающей организации и выполняется как аварийная.</w:t>
      </w:r>
    </w:p>
    <w:p w:rsidR="0063096C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3.10. В случае, когда в результате аварии создается угроза жизни людей, разрушения оборудования, городских коммуникаций или строений, диспетчеры (начальники смен) ресурсоснабжающих организаций отдают распоряжение на вывод из работы оборудования без согласования, но с обязательным последующим извещением ЕДДС </w:t>
      </w:r>
      <w:r w:rsidR="0063096C" w:rsidRPr="00B90925">
        <w:rPr>
          <w:rFonts w:ascii="Arial" w:hAnsi="Arial" w:cs="Arial"/>
          <w:spacing w:val="1"/>
        </w:rPr>
        <w:t>УК</w:t>
      </w:r>
      <w:r w:rsidRPr="00B90925">
        <w:rPr>
          <w:rFonts w:ascii="Arial" w:hAnsi="Arial" w:cs="Arial"/>
          <w:spacing w:val="1"/>
        </w:rPr>
        <w:t>МО после проведения переключений по выводу из работы аварийного оборудования или участков сетей.</w:t>
      </w:r>
    </w:p>
    <w:p w:rsidR="00F333AA" w:rsidRPr="00B90925" w:rsidRDefault="00F333AA" w:rsidP="0063096C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3.11. В обязанности ответственного за ликвидацию аварии входит:</w:t>
      </w:r>
    </w:p>
    <w:p w:rsidR="00F333AA" w:rsidRPr="00B90925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вызов через диспетчерские службы соответствующих представителей организаций, имеющих коммуникации, сооружения в месте аварии, согласование с ними проведения земляных работ для ликвидации аварии;</w:t>
      </w:r>
    </w:p>
    <w:p w:rsidR="00F333AA" w:rsidRPr="00B90925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организация выполнения аварийно-восстановительных работ на коммуникациях и обеспечение безопасных условий производства работ;</w:t>
      </w:r>
    </w:p>
    <w:p w:rsidR="0063096C" w:rsidRPr="00B90925" w:rsidRDefault="0063096C" w:rsidP="00B568B7">
      <w:pPr>
        <w:pStyle w:val="formattext"/>
        <w:shd w:val="clear" w:color="auto" w:fill="FFFFFF"/>
        <w:spacing w:before="0" w:beforeAutospacing="0" w:after="0" w:afterAutospacing="0" w:line="161" w:lineRule="atLeast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предоставление промежуточной и итоговой информации о завершении аварийно-восстановительных работ по восстановлению рабочей схемы в соответствующие диспетчерские службы.</w:t>
      </w:r>
    </w:p>
    <w:p w:rsidR="00F333AA" w:rsidRPr="00B90925" w:rsidRDefault="00F333AA" w:rsidP="0063096C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3.12. В случае возникновения крупных аварий, вызывающих возможные перерывы теплоснабжения в отопительный зимний период на срок более суток, решением Главы </w:t>
      </w:r>
      <w:r w:rsidR="0063096C" w:rsidRPr="00B90925">
        <w:rPr>
          <w:rFonts w:ascii="Arial" w:hAnsi="Arial" w:cs="Arial"/>
          <w:spacing w:val="1"/>
        </w:rPr>
        <w:t>Нийского сельского поселения</w:t>
      </w:r>
      <w:r w:rsidRPr="00B90925">
        <w:rPr>
          <w:rFonts w:ascii="Arial" w:hAnsi="Arial" w:cs="Arial"/>
          <w:spacing w:val="1"/>
        </w:rPr>
        <w:t xml:space="preserve"> создается Штаб по оперативному принятию мер для обеспечения устойчивой работы объектов топливно-энергетического комплекса и жилищно-коммунального комплекса</w:t>
      </w:r>
      <w:r w:rsidR="0063096C" w:rsidRPr="00B90925">
        <w:rPr>
          <w:rFonts w:ascii="Arial" w:hAnsi="Arial" w:cs="Arial"/>
          <w:spacing w:val="1"/>
        </w:rPr>
        <w:t xml:space="preserve"> Нийского</w:t>
      </w:r>
      <w:r w:rsidRPr="00B90925">
        <w:rPr>
          <w:rFonts w:ascii="Arial" w:hAnsi="Arial" w:cs="Arial"/>
          <w:spacing w:val="1"/>
        </w:rPr>
        <w:t xml:space="preserve"> муниципального образования.</w:t>
      </w:r>
    </w:p>
    <w:p w:rsidR="00F333AA" w:rsidRPr="00B90925" w:rsidRDefault="00F333AA" w:rsidP="0063096C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Решением Комиссии по ЧС и ОПБ </w:t>
      </w:r>
      <w:r w:rsidR="0063096C" w:rsidRPr="00B90925">
        <w:rPr>
          <w:rFonts w:ascii="Arial" w:hAnsi="Arial" w:cs="Arial"/>
          <w:spacing w:val="1"/>
        </w:rPr>
        <w:t xml:space="preserve">Нийского </w:t>
      </w:r>
      <w:r w:rsidRPr="00B90925">
        <w:rPr>
          <w:rFonts w:ascii="Arial" w:hAnsi="Arial" w:cs="Arial"/>
          <w:spacing w:val="1"/>
        </w:rPr>
        <w:t>МО к аварийно-восстановительным работам могут привлекаться специализированные строительно-монтажные и другие организации.</w:t>
      </w:r>
    </w:p>
    <w:p w:rsidR="0063096C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Постановлением Администрации город Курска определяется перечень организаций, привлекаемых решением Комиссии по ЧС и ОПБ </w:t>
      </w:r>
      <w:r w:rsidR="0063096C" w:rsidRPr="00B90925">
        <w:rPr>
          <w:rFonts w:ascii="Arial" w:hAnsi="Arial" w:cs="Arial"/>
          <w:spacing w:val="1"/>
        </w:rPr>
        <w:t xml:space="preserve">Нийского </w:t>
      </w:r>
      <w:r w:rsidRPr="00B90925">
        <w:rPr>
          <w:rFonts w:ascii="Arial" w:hAnsi="Arial" w:cs="Arial"/>
          <w:spacing w:val="1"/>
        </w:rPr>
        <w:t>МО к ликвидации угрозы и возникшей чрезвычайной ситуации, вызванной технологическими нарушениями на системах теплоснабжения, и порядок ликвидации чрезвычайной ситуации.</w:t>
      </w:r>
    </w:p>
    <w:p w:rsidR="0063096C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Восстановительные работы выполняются в сроки, согласованные с Комиссией по ЧС и ОПБ </w:t>
      </w:r>
      <w:r w:rsidR="0063096C" w:rsidRPr="00B90925">
        <w:rPr>
          <w:rFonts w:ascii="Arial" w:hAnsi="Arial" w:cs="Arial"/>
          <w:spacing w:val="1"/>
        </w:rPr>
        <w:t xml:space="preserve">Нийского </w:t>
      </w:r>
      <w:r w:rsidRPr="00B90925">
        <w:rPr>
          <w:rFonts w:ascii="Arial" w:hAnsi="Arial" w:cs="Arial"/>
          <w:spacing w:val="1"/>
        </w:rPr>
        <w:t xml:space="preserve">МО и председателем комитета жилищно-коммунального хозяйства </w:t>
      </w:r>
      <w:r w:rsidR="0063096C" w:rsidRPr="00B90925">
        <w:rPr>
          <w:rFonts w:ascii="Arial" w:hAnsi="Arial" w:cs="Arial"/>
          <w:spacing w:val="1"/>
        </w:rPr>
        <w:t>Нийского сельского поселения</w:t>
      </w:r>
      <w:r w:rsidRPr="00B90925">
        <w:rPr>
          <w:rFonts w:ascii="Arial" w:hAnsi="Arial" w:cs="Arial"/>
          <w:spacing w:val="1"/>
        </w:rPr>
        <w:t>.</w:t>
      </w:r>
    </w:p>
    <w:p w:rsidR="0063096C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3.14. Взаимодействие оперативного персонала организаций и ЕДДС </w:t>
      </w:r>
      <w:r w:rsidR="0063096C" w:rsidRPr="00B90925">
        <w:rPr>
          <w:rFonts w:ascii="Arial" w:hAnsi="Arial" w:cs="Arial"/>
          <w:spacing w:val="1"/>
        </w:rPr>
        <w:t>УК</w:t>
      </w:r>
      <w:r w:rsidRPr="00B90925">
        <w:rPr>
          <w:rFonts w:ascii="Arial" w:hAnsi="Arial" w:cs="Arial"/>
          <w:spacing w:val="1"/>
        </w:rPr>
        <w:t>МО при аварийных ситуациях при прекращении электроснабжения систем теплоснабжения жилых кварталов в отопительный зимний период определено Регламентом действий персонала при прекращении электроснабжения систем теплоснабжения жилых кварталов в отопительный зимний период.</w:t>
      </w:r>
    </w:p>
    <w:p w:rsidR="00F333AA" w:rsidRPr="00B90925" w:rsidRDefault="00F333AA" w:rsidP="0063096C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Взаимодействие оперативного персонала теплоснабжающих организаций, потребителей тепловой энергии и ЕДДС </w:t>
      </w:r>
      <w:r w:rsidR="0063096C" w:rsidRPr="00B90925">
        <w:rPr>
          <w:rFonts w:ascii="Arial" w:hAnsi="Arial" w:cs="Arial"/>
          <w:spacing w:val="1"/>
        </w:rPr>
        <w:t>УК</w:t>
      </w:r>
      <w:r w:rsidRPr="00B90925">
        <w:rPr>
          <w:rFonts w:ascii="Arial" w:hAnsi="Arial" w:cs="Arial"/>
          <w:spacing w:val="1"/>
        </w:rPr>
        <w:t>МО при аварийных ситуациях при прекращении теплоснабжения жилых кварталов в отопительный зимний период определено Регламентом действий персонала при прекращении теплоснабжения жилых кварталов в отопительный зимний период.</w:t>
      </w:r>
    </w:p>
    <w:p w:rsidR="00F333AA" w:rsidRPr="00B568B7" w:rsidRDefault="00F333AA" w:rsidP="0063096C">
      <w:pPr>
        <w:pStyle w:val="3"/>
        <w:shd w:val="clear" w:color="auto" w:fill="FFFFFF"/>
        <w:spacing w:before="191" w:after="115"/>
        <w:textAlignment w:val="baseline"/>
        <w:rPr>
          <w:rFonts w:ascii="Arial" w:hAnsi="Arial" w:cs="Arial"/>
          <w:spacing w:val="1"/>
          <w:sz w:val="30"/>
          <w:szCs w:val="30"/>
        </w:rPr>
      </w:pPr>
      <w:r w:rsidRPr="00B568B7">
        <w:rPr>
          <w:rFonts w:ascii="Arial" w:hAnsi="Arial" w:cs="Arial"/>
          <w:bCs/>
          <w:spacing w:val="1"/>
          <w:sz w:val="30"/>
          <w:szCs w:val="30"/>
        </w:rPr>
        <w:t>4. Риски возникновения аварий, масштабы и последствия</w:t>
      </w:r>
    </w:p>
    <w:p w:rsidR="0063096C" w:rsidRPr="00B90925" w:rsidRDefault="00F333AA" w:rsidP="00B568B7">
      <w:pPr>
        <w:pStyle w:val="formattext"/>
        <w:shd w:val="clear" w:color="auto" w:fill="FFFFFF"/>
        <w:spacing w:before="0" w:beforeAutospacing="0" w:after="0" w:afterAutospacing="0" w:line="161" w:lineRule="atLeast"/>
        <w:ind w:firstLine="708"/>
        <w:jc w:val="both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>Наиболее вероятными причинами возникновения аварий и сбоев в работе котельных и тепловых сетей могут послужить:</w:t>
      </w:r>
    </w:p>
    <w:p w:rsidR="00F333AA" w:rsidRPr="00B90925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перебои в подаче электроэнергии;</w:t>
      </w:r>
    </w:p>
    <w:p w:rsidR="00F333AA" w:rsidRPr="00B90925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износ оборудования;</w:t>
      </w:r>
    </w:p>
    <w:p w:rsidR="00F333AA" w:rsidRPr="00B90925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lastRenderedPageBreak/>
        <w:t xml:space="preserve">- </w:t>
      </w:r>
      <w:r w:rsidR="00F333AA" w:rsidRPr="00B90925">
        <w:rPr>
          <w:rFonts w:ascii="Arial" w:hAnsi="Arial" w:cs="Arial"/>
          <w:spacing w:val="1"/>
        </w:rPr>
        <w:t>неблагоприятные погодно-климатические явления;</w:t>
      </w:r>
    </w:p>
    <w:p w:rsidR="00F333AA" w:rsidRPr="00B90925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  <w:r w:rsidRPr="00B90925">
        <w:rPr>
          <w:rFonts w:ascii="Arial" w:hAnsi="Arial" w:cs="Arial"/>
          <w:spacing w:val="1"/>
        </w:rPr>
        <w:t xml:space="preserve">- </w:t>
      </w:r>
      <w:r w:rsidR="00F333AA" w:rsidRPr="00B90925">
        <w:rPr>
          <w:rFonts w:ascii="Arial" w:hAnsi="Arial" w:cs="Arial"/>
          <w:spacing w:val="1"/>
        </w:rPr>
        <w:t>человеческий фактор.</w:t>
      </w:r>
    </w:p>
    <w:p w:rsidR="0063096C" w:rsidRPr="00B568B7" w:rsidRDefault="0063096C" w:rsidP="0063096C">
      <w:pPr>
        <w:pStyle w:val="formattext"/>
        <w:shd w:val="clear" w:color="auto" w:fill="FFFFFF"/>
        <w:spacing w:before="0" w:beforeAutospacing="0" w:after="0" w:afterAutospacing="0" w:line="161" w:lineRule="atLeast"/>
        <w:textAlignment w:val="baseline"/>
        <w:rPr>
          <w:rFonts w:ascii="Arial" w:hAnsi="Arial" w:cs="Arial"/>
          <w:spacing w:val="1"/>
        </w:rPr>
      </w:pPr>
    </w:p>
    <w:tbl>
      <w:tblPr>
        <w:tblW w:w="0" w:type="auto"/>
        <w:tblInd w:w="149" w:type="dxa"/>
        <w:tblCellMar>
          <w:left w:w="0" w:type="dxa"/>
          <w:right w:w="0" w:type="dxa"/>
        </w:tblCellMar>
        <w:tblLook w:val="04A0"/>
      </w:tblPr>
      <w:tblGrid>
        <w:gridCol w:w="1843"/>
        <w:gridCol w:w="2543"/>
        <w:gridCol w:w="5112"/>
      </w:tblGrid>
      <w:tr w:rsidR="00F333AA" w:rsidRPr="00B568B7" w:rsidTr="0063096C"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333AA" w:rsidRPr="00B568B7" w:rsidRDefault="00F333AA" w:rsidP="0063096C">
            <w:pPr>
              <w:pStyle w:val="formattext"/>
              <w:spacing w:before="0" w:beforeAutospacing="0" w:after="0" w:afterAutospacing="0" w:line="161" w:lineRule="atLeast"/>
              <w:jc w:val="center"/>
              <w:textAlignment w:val="baseline"/>
              <w:rPr>
                <w:rFonts w:ascii="Courier New" w:hAnsi="Courier New" w:cs="Courier New"/>
                <w:sz w:val="22"/>
                <w:szCs w:val="22"/>
              </w:rPr>
            </w:pPr>
            <w:r w:rsidRPr="00B568B7">
              <w:rPr>
                <w:rFonts w:ascii="Courier New" w:hAnsi="Courier New" w:cs="Courier New"/>
                <w:sz w:val="22"/>
                <w:szCs w:val="22"/>
              </w:rPr>
              <w:t>Вид аварии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333AA" w:rsidRPr="00B568B7" w:rsidRDefault="00F333AA" w:rsidP="0063096C">
            <w:pPr>
              <w:pStyle w:val="formattext"/>
              <w:spacing w:before="0" w:beforeAutospacing="0" w:after="0" w:afterAutospacing="0" w:line="161" w:lineRule="atLeast"/>
              <w:jc w:val="center"/>
              <w:textAlignment w:val="baseline"/>
              <w:rPr>
                <w:rFonts w:ascii="Courier New" w:hAnsi="Courier New" w:cs="Courier New"/>
                <w:sz w:val="22"/>
                <w:szCs w:val="22"/>
              </w:rPr>
            </w:pPr>
            <w:r w:rsidRPr="00B568B7">
              <w:rPr>
                <w:rFonts w:ascii="Courier New" w:hAnsi="Courier New" w:cs="Courier New"/>
                <w:sz w:val="22"/>
                <w:szCs w:val="22"/>
              </w:rPr>
              <w:t>Причина возникновения аварии</w:t>
            </w:r>
          </w:p>
        </w:tc>
        <w:tc>
          <w:tcPr>
            <w:tcW w:w="5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333AA" w:rsidRPr="00B568B7" w:rsidRDefault="00F333AA" w:rsidP="0063096C">
            <w:pPr>
              <w:pStyle w:val="formattext"/>
              <w:spacing w:before="0" w:beforeAutospacing="0" w:after="0" w:afterAutospacing="0" w:line="161" w:lineRule="atLeast"/>
              <w:jc w:val="center"/>
              <w:textAlignment w:val="baseline"/>
              <w:rPr>
                <w:rFonts w:ascii="Courier New" w:hAnsi="Courier New" w:cs="Courier New"/>
                <w:sz w:val="22"/>
                <w:szCs w:val="22"/>
              </w:rPr>
            </w:pPr>
            <w:r w:rsidRPr="00B568B7">
              <w:rPr>
                <w:rFonts w:ascii="Courier New" w:hAnsi="Courier New" w:cs="Courier New"/>
                <w:sz w:val="22"/>
                <w:szCs w:val="22"/>
              </w:rPr>
              <w:t>Масштаб аварии и последствия</w:t>
            </w:r>
          </w:p>
        </w:tc>
      </w:tr>
      <w:tr w:rsidR="00F333AA" w:rsidRPr="00B568B7" w:rsidTr="0063096C"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33AA" w:rsidRPr="00B568B7" w:rsidRDefault="00F333AA">
            <w:pPr>
              <w:pStyle w:val="formattext"/>
              <w:spacing w:before="0" w:beforeAutospacing="0" w:after="0" w:afterAutospacing="0" w:line="161" w:lineRule="atLeast"/>
              <w:textAlignment w:val="baseline"/>
              <w:rPr>
                <w:rFonts w:ascii="Courier New" w:hAnsi="Courier New" w:cs="Courier New"/>
                <w:sz w:val="22"/>
                <w:szCs w:val="22"/>
              </w:rPr>
            </w:pPr>
            <w:r w:rsidRPr="00B568B7">
              <w:rPr>
                <w:rFonts w:ascii="Courier New" w:hAnsi="Courier New" w:cs="Courier New"/>
                <w:sz w:val="22"/>
                <w:szCs w:val="22"/>
              </w:rPr>
              <w:t>Остановка котельной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33AA" w:rsidRPr="00B568B7" w:rsidRDefault="00F333AA">
            <w:pPr>
              <w:pStyle w:val="formattext"/>
              <w:spacing w:before="0" w:beforeAutospacing="0" w:after="0" w:afterAutospacing="0" w:line="161" w:lineRule="atLeast"/>
              <w:textAlignment w:val="baseline"/>
              <w:rPr>
                <w:rFonts w:ascii="Courier New" w:hAnsi="Courier New" w:cs="Courier New"/>
                <w:sz w:val="22"/>
                <w:szCs w:val="22"/>
              </w:rPr>
            </w:pPr>
            <w:r w:rsidRPr="00B568B7">
              <w:rPr>
                <w:rFonts w:ascii="Courier New" w:hAnsi="Courier New" w:cs="Courier New"/>
                <w:sz w:val="22"/>
                <w:szCs w:val="22"/>
              </w:rPr>
              <w:t>Прекращение подачи электроэнергии</w:t>
            </w:r>
          </w:p>
        </w:tc>
        <w:tc>
          <w:tcPr>
            <w:tcW w:w="5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33AA" w:rsidRPr="00B568B7" w:rsidRDefault="00F333AA">
            <w:pPr>
              <w:pStyle w:val="formattext"/>
              <w:spacing w:before="0" w:beforeAutospacing="0" w:after="0" w:afterAutospacing="0" w:line="161" w:lineRule="atLeast"/>
              <w:textAlignment w:val="baseline"/>
              <w:rPr>
                <w:rFonts w:ascii="Courier New" w:hAnsi="Courier New" w:cs="Courier New"/>
                <w:sz w:val="22"/>
                <w:szCs w:val="22"/>
              </w:rPr>
            </w:pPr>
            <w:r w:rsidRPr="00B568B7">
              <w:rPr>
                <w:rFonts w:ascii="Courier New" w:hAnsi="Courier New" w:cs="Courier New"/>
                <w:sz w:val="22"/>
                <w:szCs w:val="22"/>
              </w:rPr>
              <w:t>Прекращение циркуляции воды в систему отопления потребителей, понижение температуры в зданиях и домах, размораживание тепловых сетей и отопительных батарей</w:t>
            </w:r>
          </w:p>
        </w:tc>
      </w:tr>
      <w:tr w:rsidR="00F333AA" w:rsidRPr="00B568B7" w:rsidTr="0063096C">
        <w:tc>
          <w:tcPr>
            <w:tcW w:w="18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33AA" w:rsidRPr="00B568B7" w:rsidRDefault="00F333AA">
            <w:pPr>
              <w:rPr>
                <w:rFonts w:ascii="Courier New" w:hAnsi="Courier New" w:cs="Courier New"/>
              </w:rPr>
            </w:pP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33AA" w:rsidRPr="00B568B7" w:rsidRDefault="00F333AA">
            <w:pPr>
              <w:pStyle w:val="formattext"/>
              <w:spacing w:before="0" w:beforeAutospacing="0" w:after="0" w:afterAutospacing="0" w:line="161" w:lineRule="atLeast"/>
              <w:textAlignment w:val="baseline"/>
              <w:rPr>
                <w:rFonts w:ascii="Courier New" w:hAnsi="Courier New" w:cs="Courier New"/>
                <w:sz w:val="22"/>
                <w:szCs w:val="22"/>
              </w:rPr>
            </w:pPr>
            <w:r w:rsidRPr="00B568B7">
              <w:rPr>
                <w:rFonts w:ascii="Courier New" w:hAnsi="Courier New" w:cs="Courier New"/>
                <w:sz w:val="22"/>
                <w:szCs w:val="22"/>
              </w:rPr>
              <w:t>Прекращение подачи топлива</w:t>
            </w:r>
          </w:p>
        </w:tc>
        <w:tc>
          <w:tcPr>
            <w:tcW w:w="5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33AA" w:rsidRPr="00B568B7" w:rsidRDefault="00F333AA">
            <w:pPr>
              <w:pStyle w:val="formattext"/>
              <w:spacing w:before="0" w:beforeAutospacing="0" w:after="0" w:afterAutospacing="0" w:line="161" w:lineRule="atLeast"/>
              <w:textAlignment w:val="baseline"/>
              <w:rPr>
                <w:rFonts w:ascii="Courier New" w:hAnsi="Courier New" w:cs="Courier New"/>
                <w:sz w:val="22"/>
                <w:szCs w:val="22"/>
              </w:rPr>
            </w:pPr>
            <w:r w:rsidRPr="00B568B7">
              <w:rPr>
                <w:rFonts w:ascii="Courier New" w:hAnsi="Courier New" w:cs="Courier New"/>
                <w:sz w:val="22"/>
                <w:szCs w:val="22"/>
              </w:rPr>
              <w:t>Прекращение подачи горячей воды в систему отопления потребителей, понижение температуры в зданиях и домах</w:t>
            </w:r>
          </w:p>
        </w:tc>
      </w:tr>
      <w:tr w:rsidR="00F333AA" w:rsidRPr="00B568B7" w:rsidTr="0063096C"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33AA" w:rsidRPr="00B568B7" w:rsidRDefault="00F333AA">
            <w:pPr>
              <w:pStyle w:val="formattext"/>
              <w:spacing w:before="0" w:beforeAutospacing="0" w:after="0" w:afterAutospacing="0" w:line="161" w:lineRule="atLeast"/>
              <w:textAlignment w:val="baseline"/>
              <w:rPr>
                <w:rFonts w:ascii="Courier New" w:hAnsi="Courier New" w:cs="Courier New"/>
                <w:sz w:val="22"/>
                <w:szCs w:val="22"/>
              </w:rPr>
            </w:pPr>
            <w:r w:rsidRPr="00B568B7">
              <w:rPr>
                <w:rFonts w:ascii="Courier New" w:hAnsi="Courier New" w:cs="Courier New"/>
                <w:sz w:val="22"/>
                <w:szCs w:val="22"/>
              </w:rPr>
              <w:t>Порыв тепловых сетей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33AA" w:rsidRPr="00B568B7" w:rsidRDefault="00F333AA">
            <w:pPr>
              <w:pStyle w:val="formattext"/>
              <w:spacing w:before="0" w:beforeAutospacing="0" w:after="0" w:afterAutospacing="0" w:line="161" w:lineRule="atLeast"/>
              <w:textAlignment w:val="baseline"/>
              <w:rPr>
                <w:rFonts w:ascii="Courier New" w:hAnsi="Courier New" w:cs="Courier New"/>
                <w:sz w:val="22"/>
                <w:szCs w:val="22"/>
              </w:rPr>
            </w:pPr>
            <w:r w:rsidRPr="00B568B7">
              <w:rPr>
                <w:rFonts w:ascii="Courier New" w:hAnsi="Courier New" w:cs="Courier New"/>
                <w:sz w:val="22"/>
                <w:szCs w:val="22"/>
              </w:rPr>
              <w:t>Предельный износ сетей, гидродинамические удары</w:t>
            </w:r>
          </w:p>
        </w:tc>
        <w:tc>
          <w:tcPr>
            <w:tcW w:w="5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333AA" w:rsidRPr="00B568B7" w:rsidRDefault="00F333AA">
            <w:pPr>
              <w:pStyle w:val="formattext"/>
              <w:spacing w:before="0" w:beforeAutospacing="0" w:after="0" w:afterAutospacing="0" w:line="161" w:lineRule="atLeast"/>
              <w:textAlignment w:val="baseline"/>
              <w:rPr>
                <w:rFonts w:ascii="Courier New" w:hAnsi="Courier New" w:cs="Courier New"/>
                <w:sz w:val="22"/>
                <w:szCs w:val="22"/>
              </w:rPr>
            </w:pPr>
            <w:r w:rsidRPr="00B568B7">
              <w:rPr>
                <w:rFonts w:ascii="Courier New" w:hAnsi="Courier New" w:cs="Courier New"/>
                <w:sz w:val="22"/>
                <w:szCs w:val="22"/>
              </w:rPr>
              <w:t>Прекращение подачи горячей воды в систему отопления потребителей, понижение температуры в зданиях и домах, размораживание тепловых сетей и отопительных батарей</w:t>
            </w:r>
          </w:p>
        </w:tc>
      </w:tr>
    </w:tbl>
    <w:p w:rsidR="004B7482" w:rsidRPr="00B568B7" w:rsidRDefault="004B7482" w:rsidP="0063096C">
      <w:pPr>
        <w:pStyle w:val="35"/>
        <w:shd w:val="clear" w:color="auto" w:fill="auto"/>
        <w:tabs>
          <w:tab w:val="left" w:pos="869"/>
        </w:tabs>
        <w:spacing w:before="0" w:after="0" w:line="240" w:lineRule="auto"/>
        <w:rPr>
          <w:rFonts w:ascii="Arial" w:hAnsi="Arial" w:cs="Arial"/>
          <w:sz w:val="24"/>
          <w:szCs w:val="24"/>
        </w:rPr>
      </w:pPr>
    </w:p>
    <w:sectPr w:rsidR="004B7482" w:rsidRPr="00B568B7" w:rsidSect="007F3D9A">
      <w:pgSz w:w="11907" w:h="16840" w:code="9"/>
      <w:pgMar w:top="1134" w:right="850" w:bottom="851" w:left="1701" w:header="0" w:footer="136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A2F" w:rsidRPr="006529B4" w:rsidRDefault="00433A2F" w:rsidP="006529B4">
      <w:pPr>
        <w:pStyle w:val="ConsPlusNormal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endnote>
  <w:endnote w:type="continuationSeparator" w:id="0">
    <w:p w:rsidR="00433A2F" w:rsidRPr="006529B4" w:rsidRDefault="00433A2F" w:rsidP="006529B4">
      <w:pPr>
        <w:pStyle w:val="ConsPlusNormal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A2F" w:rsidRPr="006529B4" w:rsidRDefault="00433A2F" w:rsidP="006529B4">
      <w:pPr>
        <w:pStyle w:val="ConsPlusNormal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footnote>
  <w:footnote w:type="continuationSeparator" w:id="0">
    <w:p w:rsidR="00433A2F" w:rsidRPr="006529B4" w:rsidRDefault="00433A2F" w:rsidP="006529B4">
      <w:pPr>
        <w:pStyle w:val="ConsPlusNormal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4192C"/>
    <w:multiLevelType w:val="hybridMultilevel"/>
    <w:tmpl w:val="ED067F88"/>
    <w:lvl w:ilvl="0" w:tplc="1E2AAB5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D6829"/>
    <w:multiLevelType w:val="multilevel"/>
    <w:tmpl w:val="951E126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FE6EB1"/>
    <w:multiLevelType w:val="hybridMultilevel"/>
    <w:tmpl w:val="BD2822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3C3383"/>
    <w:multiLevelType w:val="multilevel"/>
    <w:tmpl w:val="EA46138C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117639C"/>
    <w:multiLevelType w:val="hybridMultilevel"/>
    <w:tmpl w:val="ECB8E782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5853D15"/>
    <w:multiLevelType w:val="multilevel"/>
    <w:tmpl w:val="236670F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94C3CE9"/>
    <w:multiLevelType w:val="multilevel"/>
    <w:tmpl w:val="FD4035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9D56878"/>
    <w:multiLevelType w:val="multilevel"/>
    <w:tmpl w:val="03CC00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7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37CB"/>
    <w:rsid w:val="00023C81"/>
    <w:rsid w:val="00060CB8"/>
    <w:rsid w:val="000658B8"/>
    <w:rsid w:val="00091C66"/>
    <w:rsid w:val="000A364C"/>
    <w:rsid w:val="000B679C"/>
    <w:rsid w:val="000C2176"/>
    <w:rsid w:val="000C613A"/>
    <w:rsid w:val="000D36A8"/>
    <w:rsid w:val="000D41C0"/>
    <w:rsid w:val="000D423B"/>
    <w:rsid w:val="000F3BF7"/>
    <w:rsid w:val="000F49BE"/>
    <w:rsid w:val="0012214D"/>
    <w:rsid w:val="00123DA7"/>
    <w:rsid w:val="00127E92"/>
    <w:rsid w:val="00131DAC"/>
    <w:rsid w:val="00136825"/>
    <w:rsid w:val="001600ED"/>
    <w:rsid w:val="00167A35"/>
    <w:rsid w:val="00171E70"/>
    <w:rsid w:val="0019258C"/>
    <w:rsid w:val="001943A4"/>
    <w:rsid w:val="001C238F"/>
    <w:rsid w:val="001C650A"/>
    <w:rsid w:val="001E144A"/>
    <w:rsid w:val="001E5D38"/>
    <w:rsid w:val="00212CE0"/>
    <w:rsid w:val="00215587"/>
    <w:rsid w:val="00221DC8"/>
    <w:rsid w:val="00230260"/>
    <w:rsid w:val="002311BC"/>
    <w:rsid w:val="002337CB"/>
    <w:rsid w:val="00252B57"/>
    <w:rsid w:val="00266809"/>
    <w:rsid w:val="0026756C"/>
    <w:rsid w:val="0027743F"/>
    <w:rsid w:val="0028286F"/>
    <w:rsid w:val="00285276"/>
    <w:rsid w:val="00286596"/>
    <w:rsid w:val="00292BAC"/>
    <w:rsid w:val="002B490D"/>
    <w:rsid w:val="002B706D"/>
    <w:rsid w:val="002C4678"/>
    <w:rsid w:val="002D25C9"/>
    <w:rsid w:val="002F51E3"/>
    <w:rsid w:val="002F6D6C"/>
    <w:rsid w:val="002F7657"/>
    <w:rsid w:val="00307B59"/>
    <w:rsid w:val="00320AE2"/>
    <w:rsid w:val="00326987"/>
    <w:rsid w:val="003349E7"/>
    <w:rsid w:val="0036243E"/>
    <w:rsid w:val="0036353A"/>
    <w:rsid w:val="00367767"/>
    <w:rsid w:val="0037471B"/>
    <w:rsid w:val="003827DC"/>
    <w:rsid w:val="00386748"/>
    <w:rsid w:val="00386BE4"/>
    <w:rsid w:val="00390BA5"/>
    <w:rsid w:val="003A25DC"/>
    <w:rsid w:val="003C3734"/>
    <w:rsid w:val="003C5D90"/>
    <w:rsid w:val="003C7506"/>
    <w:rsid w:val="003D1749"/>
    <w:rsid w:val="003D37F4"/>
    <w:rsid w:val="003E7AD1"/>
    <w:rsid w:val="003E7ED4"/>
    <w:rsid w:val="003F1310"/>
    <w:rsid w:val="003F3E22"/>
    <w:rsid w:val="004201CD"/>
    <w:rsid w:val="00433A2F"/>
    <w:rsid w:val="00440058"/>
    <w:rsid w:val="0044317E"/>
    <w:rsid w:val="00462C97"/>
    <w:rsid w:val="00471350"/>
    <w:rsid w:val="00474A8E"/>
    <w:rsid w:val="00476DD3"/>
    <w:rsid w:val="004931DF"/>
    <w:rsid w:val="004A3163"/>
    <w:rsid w:val="004A60AB"/>
    <w:rsid w:val="004A6FF4"/>
    <w:rsid w:val="004A73EB"/>
    <w:rsid w:val="004B00F9"/>
    <w:rsid w:val="004B7482"/>
    <w:rsid w:val="004C0509"/>
    <w:rsid w:val="004F13A6"/>
    <w:rsid w:val="00500496"/>
    <w:rsid w:val="00507242"/>
    <w:rsid w:val="0051584D"/>
    <w:rsid w:val="00521EF5"/>
    <w:rsid w:val="0052377B"/>
    <w:rsid w:val="00527F98"/>
    <w:rsid w:val="00530CE4"/>
    <w:rsid w:val="00535ACC"/>
    <w:rsid w:val="00540F49"/>
    <w:rsid w:val="00547792"/>
    <w:rsid w:val="00595ECC"/>
    <w:rsid w:val="005A008D"/>
    <w:rsid w:val="005A1875"/>
    <w:rsid w:val="005A1B32"/>
    <w:rsid w:val="005A5D0B"/>
    <w:rsid w:val="005C435C"/>
    <w:rsid w:val="005C44B3"/>
    <w:rsid w:val="005C7F66"/>
    <w:rsid w:val="005E0BAA"/>
    <w:rsid w:val="0060097A"/>
    <w:rsid w:val="006174AD"/>
    <w:rsid w:val="00620540"/>
    <w:rsid w:val="0063096C"/>
    <w:rsid w:val="00640BA4"/>
    <w:rsid w:val="006442D6"/>
    <w:rsid w:val="006529B4"/>
    <w:rsid w:val="006539C9"/>
    <w:rsid w:val="00663F27"/>
    <w:rsid w:val="00664EC4"/>
    <w:rsid w:val="00676471"/>
    <w:rsid w:val="0068135D"/>
    <w:rsid w:val="0068651E"/>
    <w:rsid w:val="006948CA"/>
    <w:rsid w:val="0069504E"/>
    <w:rsid w:val="006C1906"/>
    <w:rsid w:val="006D3761"/>
    <w:rsid w:val="006D5A6D"/>
    <w:rsid w:val="00736BF9"/>
    <w:rsid w:val="007428E6"/>
    <w:rsid w:val="007513F2"/>
    <w:rsid w:val="00756C20"/>
    <w:rsid w:val="00761820"/>
    <w:rsid w:val="00790B0C"/>
    <w:rsid w:val="00794C88"/>
    <w:rsid w:val="00796F6A"/>
    <w:rsid w:val="007A2DCA"/>
    <w:rsid w:val="007A7836"/>
    <w:rsid w:val="007C478B"/>
    <w:rsid w:val="007D7023"/>
    <w:rsid w:val="007E41B2"/>
    <w:rsid w:val="007F2140"/>
    <w:rsid w:val="007F3D9A"/>
    <w:rsid w:val="007F4763"/>
    <w:rsid w:val="007F59A4"/>
    <w:rsid w:val="00837D82"/>
    <w:rsid w:val="00857A54"/>
    <w:rsid w:val="00875F81"/>
    <w:rsid w:val="00882A55"/>
    <w:rsid w:val="008835ED"/>
    <w:rsid w:val="00885DD8"/>
    <w:rsid w:val="008A3000"/>
    <w:rsid w:val="008C2441"/>
    <w:rsid w:val="008D4046"/>
    <w:rsid w:val="008E22B9"/>
    <w:rsid w:val="008E6B82"/>
    <w:rsid w:val="00901743"/>
    <w:rsid w:val="009177B1"/>
    <w:rsid w:val="009227B3"/>
    <w:rsid w:val="00924DB9"/>
    <w:rsid w:val="00933EDD"/>
    <w:rsid w:val="00934C6C"/>
    <w:rsid w:val="00935F7B"/>
    <w:rsid w:val="00953473"/>
    <w:rsid w:val="00971D24"/>
    <w:rsid w:val="00980282"/>
    <w:rsid w:val="009904F0"/>
    <w:rsid w:val="0099241B"/>
    <w:rsid w:val="009B02CA"/>
    <w:rsid w:val="009E2937"/>
    <w:rsid w:val="009E5004"/>
    <w:rsid w:val="009F12BC"/>
    <w:rsid w:val="009F4397"/>
    <w:rsid w:val="00A07FF2"/>
    <w:rsid w:val="00A17D6E"/>
    <w:rsid w:val="00A210DD"/>
    <w:rsid w:val="00A30B6F"/>
    <w:rsid w:val="00A36485"/>
    <w:rsid w:val="00A37839"/>
    <w:rsid w:val="00A55D65"/>
    <w:rsid w:val="00A57EAB"/>
    <w:rsid w:val="00A615FB"/>
    <w:rsid w:val="00A7312E"/>
    <w:rsid w:val="00A866A6"/>
    <w:rsid w:val="00AB238A"/>
    <w:rsid w:val="00AB4BB5"/>
    <w:rsid w:val="00AC01B9"/>
    <w:rsid w:val="00AC2CB7"/>
    <w:rsid w:val="00AD750A"/>
    <w:rsid w:val="00AE0217"/>
    <w:rsid w:val="00AE316D"/>
    <w:rsid w:val="00AF5908"/>
    <w:rsid w:val="00B054C6"/>
    <w:rsid w:val="00B15C3F"/>
    <w:rsid w:val="00B16A6D"/>
    <w:rsid w:val="00B4796A"/>
    <w:rsid w:val="00B50927"/>
    <w:rsid w:val="00B568B7"/>
    <w:rsid w:val="00B61483"/>
    <w:rsid w:val="00B861F6"/>
    <w:rsid w:val="00B90925"/>
    <w:rsid w:val="00BA1F39"/>
    <w:rsid w:val="00BA37D7"/>
    <w:rsid w:val="00BB1E3B"/>
    <w:rsid w:val="00BC4941"/>
    <w:rsid w:val="00BD2B47"/>
    <w:rsid w:val="00BD785A"/>
    <w:rsid w:val="00BD7A29"/>
    <w:rsid w:val="00BE3327"/>
    <w:rsid w:val="00BE387D"/>
    <w:rsid w:val="00BF4272"/>
    <w:rsid w:val="00C27658"/>
    <w:rsid w:val="00C276B1"/>
    <w:rsid w:val="00C50C0E"/>
    <w:rsid w:val="00C518EE"/>
    <w:rsid w:val="00C54E9E"/>
    <w:rsid w:val="00C62611"/>
    <w:rsid w:val="00C70EB1"/>
    <w:rsid w:val="00C829ED"/>
    <w:rsid w:val="00C84805"/>
    <w:rsid w:val="00C93554"/>
    <w:rsid w:val="00CA1B0A"/>
    <w:rsid w:val="00CA55FC"/>
    <w:rsid w:val="00CC7D74"/>
    <w:rsid w:val="00CD40E2"/>
    <w:rsid w:val="00CD729B"/>
    <w:rsid w:val="00CD781B"/>
    <w:rsid w:val="00CE3464"/>
    <w:rsid w:val="00CE6FEE"/>
    <w:rsid w:val="00D067C7"/>
    <w:rsid w:val="00D173AC"/>
    <w:rsid w:val="00D3601B"/>
    <w:rsid w:val="00D40CBF"/>
    <w:rsid w:val="00D46529"/>
    <w:rsid w:val="00D4687F"/>
    <w:rsid w:val="00D51241"/>
    <w:rsid w:val="00D573EC"/>
    <w:rsid w:val="00D64C16"/>
    <w:rsid w:val="00D674D8"/>
    <w:rsid w:val="00D72CB4"/>
    <w:rsid w:val="00D7794F"/>
    <w:rsid w:val="00D856A0"/>
    <w:rsid w:val="00DB0D94"/>
    <w:rsid w:val="00DB70BC"/>
    <w:rsid w:val="00DC6AC5"/>
    <w:rsid w:val="00DD0EB5"/>
    <w:rsid w:val="00DF10D4"/>
    <w:rsid w:val="00DF742A"/>
    <w:rsid w:val="00E00C9E"/>
    <w:rsid w:val="00E0257B"/>
    <w:rsid w:val="00E074CB"/>
    <w:rsid w:val="00E25BAC"/>
    <w:rsid w:val="00E7295D"/>
    <w:rsid w:val="00E774A1"/>
    <w:rsid w:val="00E8304F"/>
    <w:rsid w:val="00EA4092"/>
    <w:rsid w:val="00EB6B9A"/>
    <w:rsid w:val="00EC52D6"/>
    <w:rsid w:val="00F00F53"/>
    <w:rsid w:val="00F10C3E"/>
    <w:rsid w:val="00F13139"/>
    <w:rsid w:val="00F249EB"/>
    <w:rsid w:val="00F25967"/>
    <w:rsid w:val="00F31E57"/>
    <w:rsid w:val="00F31EAA"/>
    <w:rsid w:val="00F333AA"/>
    <w:rsid w:val="00F606C1"/>
    <w:rsid w:val="00F6170F"/>
    <w:rsid w:val="00F6494C"/>
    <w:rsid w:val="00F67DF1"/>
    <w:rsid w:val="00F818EA"/>
    <w:rsid w:val="00F8439B"/>
    <w:rsid w:val="00FA41BB"/>
    <w:rsid w:val="00FC2B29"/>
    <w:rsid w:val="00FE0044"/>
    <w:rsid w:val="00FF4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6B1"/>
  </w:style>
  <w:style w:type="paragraph" w:styleId="1">
    <w:name w:val="heading 1"/>
    <w:basedOn w:val="a"/>
    <w:next w:val="a"/>
    <w:link w:val="10"/>
    <w:qFormat/>
    <w:rsid w:val="002337CB"/>
    <w:pPr>
      <w:keepNext/>
      <w:spacing w:after="0" w:line="240" w:lineRule="auto"/>
      <w:outlineLvl w:val="0"/>
    </w:pPr>
    <w:rPr>
      <w:rFonts w:ascii="Bookman Old Style" w:eastAsia="Times New Roman" w:hAnsi="Bookman Old Style" w:cs="Times New Roman"/>
      <w:b/>
      <w:i/>
      <w:sz w:val="24"/>
      <w:szCs w:val="20"/>
    </w:rPr>
  </w:style>
  <w:style w:type="paragraph" w:styleId="2">
    <w:name w:val="heading 2"/>
    <w:basedOn w:val="a"/>
    <w:next w:val="a"/>
    <w:link w:val="20"/>
    <w:qFormat/>
    <w:rsid w:val="002337C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3">
    <w:name w:val="heading 3"/>
    <w:basedOn w:val="a"/>
    <w:next w:val="a"/>
    <w:link w:val="30"/>
    <w:qFormat/>
    <w:rsid w:val="002337CB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40"/>
      <w:szCs w:val="20"/>
    </w:rPr>
  </w:style>
  <w:style w:type="paragraph" w:styleId="7">
    <w:name w:val="heading 7"/>
    <w:basedOn w:val="a"/>
    <w:next w:val="a"/>
    <w:link w:val="70"/>
    <w:qFormat/>
    <w:rsid w:val="002337CB"/>
    <w:pPr>
      <w:keepNext/>
      <w:spacing w:after="0" w:line="240" w:lineRule="auto"/>
      <w:jc w:val="center"/>
      <w:outlineLvl w:val="6"/>
    </w:pPr>
    <w:rPr>
      <w:rFonts w:ascii="Bookman Old Style" w:eastAsia="Times New Roman" w:hAnsi="Bookman Old Style" w:cs="Times New Roman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2337CB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paragraph" w:styleId="9">
    <w:name w:val="heading 9"/>
    <w:basedOn w:val="a"/>
    <w:next w:val="a"/>
    <w:link w:val="90"/>
    <w:qFormat/>
    <w:rsid w:val="002337CB"/>
    <w:pPr>
      <w:keepNext/>
      <w:spacing w:after="0" w:line="240" w:lineRule="auto"/>
      <w:outlineLvl w:val="8"/>
    </w:pPr>
    <w:rPr>
      <w:rFonts w:ascii="Bookman Old Style" w:eastAsia="Times New Roman" w:hAnsi="Bookman Old Style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37CB"/>
    <w:rPr>
      <w:rFonts w:ascii="Bookman Old Style" w:eastAsia="Times New Roman" w:hAnsi="Bookman Old Style" w:cs="Times New Roman"/>
      <w:b/>
      <w:i/>
      <w:sz w:val="24"/>
      <w:szCs w:val="20"/>
    </w:rPr>
  </w:style>
  <w:style w:type="character" w:customStyle="1" w:styleId="20">
    <w:name w:val="Заголовок 2 Знак"/>
    <w:basedOn w:val="a0"/>
    <w:link w:val="2"/>
    <w:rsid w:val="002337CB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2337CB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70">
    <w:name w:val="Заголовок 7 Знак"/>
    <w:basedOn w:val="a0"/>
    <w:link w:val="7"/>
    <w:rsid w:val="002337CB"/>
    <w:rPr>
      <w:rFonts w:ascii="Bookman Old Style" w:eastAsia="Times New Roman" w:hAnsi="Bookman Old Style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2337CB"/>
    <w:rPr>
      <w:rFonts w:ascii="Times New Roman" w:eastAsia="Times New Roman" w:hAnsi="Times New Roman" w:cs="Times New Roman"/>
      <w:sz w:val="24"/>
      <w:szCs w:val="20"/>
    </w:rPr>
  </w:style>
  <w:style w:type="character" w:customStyle="1" w:styleId="90">
    <w:name w:val="Заголовок 9 Знак"/>
    <w:basedOn w:val="a0"/>
    <w:link w:val="9"/>
    <w:rsid w:val="002337CB"/>
    <w:rPr>
      <w:rFonts w:ascii="Bookman Old Style" w:eastAsia="Times New Roman" w:hAnsi="Bookman Old Style" w:cs="Times New Roman"/>
      <w:sz w:val="28"/>
      <w:szCs w:val="20"/>
    </w:rPr>
  </w:style>
  <w:style w:type="paragraph" w:styleId="a3">
    <w:name w:val="header"/>
    <w:basedOn w:val="a"/>
    <w:link w:val="a4"/>
    <w:semiHidden/>
    <w:rsid w:val="002337CB"/>
    <w:pPr>
      <w:tabs>
        <w:tab w:val="center" w:pos="4153"/>
        <w:tab w:val="right" w:pos="8306"/>
      </w:tabs>
      <w:spacing w:after="0" w:line="240" w:lineRule="auto"/>
    </w:pPr>
    <w:rPr>
      <w:rFonts w:ascii="Bookman Old Style" w:eastAsia="Times New Roman" w:hAnsi="Bookman Old Style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2337CB"/>
    <w:rPr>
      <w:rFonts w:ascii="Bookman Old Style" w:eastAsia="Times New Roman" w:hAnsi="Bookman Old Style" w:cs="Times New Roman"/>
      <w:sz w:val="20"/>
      <w:szCs w:val="20"/>
    </w:rPr>
  </w:style>
  <w:style w:type="paragraph" w:styleId="a5">
    <w:name w:val="Body Text"/>
    <w:basedOn w:val="a"/>
    <w:link w:val="a6"/>
    <w:rsid w:val="002337C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2337CB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Plain Text"/>
    <w:basedOn w:val="a"/>
    <w:link w:val="a8"/>
    <w:semiHidden/>
    <w:rsid w:val="002337C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Текст Знак"/>
    <w:basedOn w:val="a0"/>
    <w:link w:val="a7"/>
    <w:semiHidden/>
    <w:rsid w:val="002337CB"/>
    <w:rPr>
      <w:rFonts w:ascii="Courier New" w:eastAsia="Times New Roman" w:hAnsi="Courier New" w:cs="Times New Roman"/>
      <w:sz w:val="20"/>
      <w:szCs w:val="20"/>
    </w:rPr>
  </w:style>
  <w:style w:type="paragraph" w:styleId="a9">
    <w:name w:val="caption"/>
    <w:basedOn w:val="a"/>
    <w:qFormat/>
    <w:rsid w:val="002337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ody Text Indent"/>
    <w:basedOn w:val="a"/>
    <w:link w:val="ab"/>
    <w:semiHidden/>
    <w:rsid w:val="002337CB"/>
    <w:pPr>
      <w:spacing w:after="0" w:line="240" w:lineRule="auto"/>
      <w:ind w:left="3969" w:hanging="3969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2337CB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semiHidden/>
    <w:rsid w:val="002337CB"/>
    <w:pPr>
      <w:spacing w:after="0" w:line="240" w:lineRule="auto"/>
      <w:ind w:left="4111" w:hanging="411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2337CB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2"/>
    <w:basedOn w:val="a"/>
    <w:link w:val="22"/>
    <w:semiHidden/>
    <w:rsid w:val="002337C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2337CB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3"/>
    <w:basedOn w:val="a"/>
    <w:link w:val="34"/>
    <w:rsid w:val="002337C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2337CB"/>
    <w:rPr>
      <w:rFonts w:ascii="Times New Roman" w:eastAsia="Times New Roman" w:hAnsi="Times New Roman" w:cs="Times New Roman"/>
      <w:sz w:val="16"/>
      <w:szCs w:val="16"/>
    </w:rPr>
  </w:style>
  <w:style w:type="paragraph" w:customStyle="1" w:styleId="ConsPlusNormal">
    <w:name w:val="ConsPlusNormal"/>
    <w:rsid w:val="002337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2337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c">
    <w:name w:val="List Paragraph"/>
    <w:basedOn w:val="a"/>
    <w:uiPriority w:val="34"/>
    <w:qFormat/>
    <w:rsid w:val="0037471B"/>
    <w:pPr>
      <w:ind w:left="720"/>
      <w:contextualSpacing/>
    </w:pPr>
  </w:style>
  <w:style w:type="paragraph" w:styleId="ad">
    <w:name w:val="Normal (Web)"/>
    <w:basedOn w:val="a"/>
    <w:rsid w:val="005C44B3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нак1 Знак Знак Знак"/>
    <w:basedOn w:val="a"/>
    <w:rsid w:val="005C44B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e">
    <w:name w:val="footer"/>
    <w:basedOn w:val="a"/>
    <w:link w:val="af"/>
    <w:uiPriority w:val="99"/>
    <w:semiHidden/>
    <w:unhideWhenUsed/>
    <w:rsid w:val="006529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6529B4"/>
  </w:style>
  <w:style w:type="table" w:styleId="af0">
    <w:name w:val="Table Grid"/>
    <w:basedOn w:val="a1"/>
    <w:uiPriority w:val="59"/>
    <w:rsid w:val="00C276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(4)_"/>
    <w:basedOn w:val="a0"/>
    <w:link w:val="40"/>
    <w:rsid w:val="004B7482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af1">
    <w:name w:val="Основной текст_"/>
    <w:basedOn w:val="a0"/>
    <w:link w:val="35"/>
    <w:rsid w:val="004B7482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4B7482"/>
    <w:rPr>
      <w:rFonts w:ascii="Times New Roman" w:eastAsia="Times New Roman" w:hAnsi="Times New Roman" w:cs="Times New Roman"/>
      <w:b/>
      <w:bCs/>
      <w:i/>
      <w:iCs/>
      <w:sz w:val="17"/>
      <w:szCs w:val="1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4B7482"/>
    <w:rPr>
      <w:rFonts w:ascii="Times New Roman" w:eastAsia="Times New Roman" w:hAnsi="Times New Roman" w:cs="Times New Roman"/>
      <w:b/>
      <w:bCs/>
      <w:i/>
      <w:iCs/>
      <w:sz w:val="16"/>
      <w:szCs w:val="16"/>
      <w:shd w:val="clear" w:color="auto" w:fill="FFFFFF"/>
    </w:rPr>
  </w:style>
  <w:style w:type="character" w:customStyle="1" w:styleId="61">
    <w:name w:val="Основной текст (6) + Не курсив"/>
    <w:basedOn w:val="6"/>
    <w:rsid w:val="004B7482"/>
    <w:rPr>
      <w:color w:val="000000"/>
      <w:spacing w:val="0"/>
      <w:w w:val="100"/>
      <w:position w:val="0"/>
    </w:rPr>
  </w:style>
  <w:style w:type="character" w:customStyle="1" w:styleId="af2">
    <w:name w:val="Основной текст + Полужирный"/>
    <w:basedOn w:val="af1"/>
    <w:rsid w:val="004B7482"/>
    <w:rPr>
      <w:b/>
      <w:bCs/>
      <w:color w:val="000000"/>
      <w:spacing w:val="0"/>
      <w:w w:val="100"/>
      <w:position w:val="0"/>
      <w:lang w:val="ru-RU"/>
    </w:rPr>
  </w:style>
  <w:style w:type="character" w:customStyle="1" w:styleId="12">
    <w:name w:val="Основной текст1"/>
    <w:basedOn w:val="af1"/>
    <w:rsid w:val="004B7482"/>
    <w:rPr>
      <w:color w:val="000000"/>
      <w:spacing w:val="0"/>
      <w:w w:val="100"/>
      <w:position w:val="0"/>
      <w:lang w:val="ru-RU"/>
    </w:rPr>
  </w:style>
  <w:style w:type="character" w:customStyle="1" w:styleId="23">
    <w:name w:val="Основной текст2"/>
    <w:basedOn w:val="af1"/>
    <w:rsid w:val="004B7482"/>
    <w:rPr>
      <w:color w:val="000000"/>
      <w:spacing w:val="0"/>
      <w:w w:val="100"/>
      <w:position w:val="0"/>
      <w:lang w:val="ru-RU"/>
    </w:rPr>
  </w:style>
  <w:style w:type="character" w:customStyle="1" w:styleId="0pt">
    <w:name w:val="Основной текст + Полужирный;Курсив;Интервал 0 pt"/>
    <w:basedOn w:val="af1"/>
    <w:rsid w:val="004B7482"/>
    <w:rPr>
      <w:b/>
      <w:bCs/>
      <w:i/>
      <w:iCs/>
      <w:color w:val="000000"/>
      <w:spacing w:val="-10"/>
      <w:w w:val="100"/>
      <w:position w:val="0"/>
      <w:u w:val="single"/>
      <w:lang w:val="en-US"/>
    </w:rPr>
  </w:style>
  <w:style w:type="character" w:customStyle="1" w:styleId="13">
    <w:name w:val="Заголовок №1_"/>
    <w:basedOn w:val="a0"/>
    <w:link w:val="14"/>
    <w:rsid w:val="004B7482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4B7482"/>
    <w:pPr>
      <w:widowControl w:val="0"/>
      <w:shd w:val="clear" w:color="auto" w:fill="FFFFFF"/>
      <w:spacing w:before="600" w:after="600" w:line="307" w:lineRule="exact"/>
      <w:jc w:val="both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35">
    <w:name w:val="Основной текст3"/>
    <w:basedOn w:val="a"/>
    <w:link w:val="af1"/>
    <w:rsid w:val="004B7482"/>
    <w:pPr>
      <w:widowControl w:val="0"/>
      <w:shd w:val="clear" w:color="auto" w:fill="FFFFFF"/>
      <w:spacing w:before="600" w:after="480" w:line="312" w:lineRule="exact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50">
    <w:name w:val="Основной текст (5)"/>
    <w:basedOn w:val="a"/>
    <w:link w:val="5"/>
    <w:rsid w:val="004B7482"/>
    <w:pPr>
      <w:widowControl w:val="0"/>
      <w:shd w:val="clear" w:color="auto" w:fill="FFFFFF"/>
      <w:spacing w:after="0" w:line="211" w:lineRule="exact"/>
      <w:jc w:val="right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60">
    <w:name w:val="Основной текст (6)"/>
    <w:basedOn w:val="a"/>
    <w:link w:val="6"/>
    <w:rsid w:val="004B7482"/>
    <w:pPr>
      <w:widowControl w:val="0"/>
      <w:shd w:val="clear" w:color="auto" w:fill="FFFFFF"/>
      <w:spacing w:after="840" w:line="211" w:lineRule="exact"/>
      <w:jc w:val="both"/>
    </w:pPr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paragraph" w:customStyle="1" w:styleId="14">
    <w:name w:val="Заголовок №1"/>
    <w:basedOn w:val="a"/>
    <w:link w:val="13"/>
    <w:rsid w:val="004B7482"/>
    <w:pPr>
      <w:widowControl w:val="0"/>
      <w:shd w:val="clear" w:color="auto" w:fill="FFFFFF"/>
      <w:spacing w:before="360" w:after="0" w:line="31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ConsPlusTitle">
    <w:name w:val="ConsPlusTitle"/>
    <w:uiPriority w:val="99"/>
    <w:rsid w:val="007F47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f3">
    <w:name w:val="Title"/>
    <w:basedOn w:val="a"/>
    <w:link w:val="af4"/>
    <w:qFormat/>
    <w:rsid w:val="007F4763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4">
    <w:name w:val="Название Знак"/>
    <w:basedOn w:val="a0"/>
    <w:link w:val="af3"/>
    <w:rsid w:val="007F476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5">
    <w:name w:val="No Spacing"/>
    <w:uiPriority w:val="1"/>
    <w:qFormat/>
    <w:rsid w:val="007F476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f6">
    <w:name w:val="Balloon Text"/>
    <w:basedOn w:val="a"/>
    <w:link w:val="af7"/>
    <w:uiPriority w:val="99"/>
    <w:semiHidden/>
    <w:unhideWhenUsed/>
    <w:rsid w:val="00A07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A07FF2"/>
    <w:rPr>
      <w:rFonts w:ascii="Tahoma" w:hAnsi="Tahoma" w:cs="Tahoma"/>
      <w:sz w:val="16"/>
      <w:szCs w:val="16"/>
    </w:rPr>
  </w:style>
  <w:style w:type="character" w:styleId="af8">
    <w:name w:val="Hyperlink"/>
    <w:basedOn w:val="a0"/>
    <w:uiPriority w:val="99"/>
    <w:semiHidden/>
    <w:unhideWhenUsed/>
    <w:rsid w:val="00C70EB1"/>
    <w:rPr>
      <w:color w:val="0000FF"/>
      <w:u w:val="single"/>
    </w:rPr>
  </w:style>
  <w:style w:type="paragraph" w:customStyle="1" w:styleId="formattext">
    <w:name w:val="formattext"/>
    <w:basedOn w:val="a"/>
    <w:rsid w:val="00C70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F33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7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13" Type="http://schemas.openxmlformats.org/officeDocument/2006/relationships/hyperlink" Target="http://docs.cntd.ru/document/499048780" TargetMode="External"/><Relationship Id="rId18" Type="http://schemas.openxmlformats.org/officeDocument/2006/relationships/hyperlink" Target="http://docs.cntd.ru/document/902316140" TargetMode="External"/><Relationship Id="rId26" Type="http://schemas.openxmlformats.org/officeDocument/2006/relationships/hyperlink" Target="http://docs.cntd.ru/document/901856779" TargetMode="External"/><Relationship Id="rId3" Type="http://schemas.openxmlformats.org/officeDocument/2006/relationships/styles" Target="styles.xml"/><Relationship Id="rId21" Type="http://schemas.openxmlformats.org/officeDocument/2006/relationships/hyperlink" Target="http://docs.cntd.ru/document/901884206" TargetMode="External"/><Relationship Id="rId34" Type="http://schemas.openxmlformats.org/officeDocument/2006/relationships/hyperlink" Target="http://docs.cntd.ru/document/420309655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499008102" TargetMode="External"/><Relationship Id="rId17" Type="http://schemas.openxmlformats.org/officeDocument/2006/relationships/hyperlink" Target="http://docs.cntd.ru/document/902227764" TargetMode="External"/><Relationship Id="rId25" Type="http://schemas.openxmlformats.org/officeDocument/2006/relationships/hyperlink" Target="http://docs.cntd.ru/document/901856779" TargetMode="External"/><Relationship Id="rId33" Type="http://schemas.openxmlformats.org/officeDocument/2006/relationships/hyperlink" Target="http://docs.cntd.ru/document/42030965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901876063" TargetMode="External"/><Relationship Id="rId20" Type="http://schemas.openxmlformats.org/officeDocument/2006/relationships/hyperlink" Target="http://docs.cntd.ru/document/901725982" TargetMode="External"/><Relationship Id="rId29" Type="http://schemas.openxmlformats.org/officeDocument/2006/relationships/hyperlink" Target="http://docs.cntd.ru/document/49900810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cntd.ru/document/902363976" TargetMode="External"/><Relationship Id="rId24" Type="http://schemas.openxmlformats.org/officeDocument/2006/relationships/hyperlink" Target="http://docs.cntd.ru/document/901839683" TargetMode="External"/><Relationship Id="rId32" Type="http://schemas.openxmlformats.org/officeDocument/2006/relationships/hyperlink" Target="http://docs.cntd.ru/document/90210809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9009935" TargetMode="External"/><Relationship Id="rId23" Type="http://schemas.openxmlformats.org/officeDocument/2006/relationships/hyperlink" Target="http://docs.cntd.ru/document/901839683" TargetMode="External"/><Relationship Id="rId28" Type="http://schemas.openxmlformats.org/officeDocument/2006/relationships/hyperlink" Target="http://docs.cntd.ru/document/499008102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docs.cntd.ru/document/902227764" TargetMode="External"/><Relationship Id="rId19" Type="http://schemas.openxmlformats.org/officeDocument/2006/relationships/hyperlink" Target="http://docs.cntd.ru/document/9039659" TargetMode="External"/><Relationship Id="rId31" Type="http://schemas.openxmlformats.org/officeDocument/2006/relationships/hyperlink" Target="http://docs.cntd.ru/document/42030965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41753422" TargetMode="External"/><Relationship Id="rId14" Type="http://schemas.openxmlformats.org/officeDocument/2006/relationships/hyperlink" Target="http://docs.cntd.ru/document/901919946" TargetMode="External"/><Relationship Id="rId22" Type="http://schemas.openxmlformats.org/officeDocument/2006/relationships/hyperlink" Target="http://docs.cntd.ru/document/902280037" TargetMode="External"/><Relationship Id="rId27" Type="http://schemas.openxmlformats.org/officeDocument/2006/relationships/hyperlink" Target="http://docs.cntd.ru/document/901795925" TargetMode="External"/><Relationship Id="rId30" Type="http://schemas.openxmlformats.org/officeDocument/2006/relationships/hyperlink" Target="http://docs.cntd.ru/document/420309655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9E2CE-0328-4753-B792-C17EA6C21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4129</Words>
  <Characters>23536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administration</Company>
  <LinksUpToDate>false</LinksUpToDate>
  <CharactersWithSpaces>27610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tverdohleb</dc:creator>
  <cp:lastModifiedBy>IBM_457</cp:lastModifiedBy>
  <cp:revision>22</cp:revision>
  <cp:lastPrinted>2013-09-13T08:55:00Z</cp:lastPrinted>
  <dcterms:created xsi:type="dcterms:W3CDTF">2013-09-11T03:00:00Z</dcterms:created>
  <dcterms:modified xsi:type="dcterms:W3CDTF">2020-11-11T02:56:00Z</dcterms:modified>
</cp:coreProperties>
</file>