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71" w:type="dxa"/>
        <w:tblLook w:val="04A0" w:firstRow="1" w:lastRow="0" w:firstColumn="1" w:lastColumn="0" w:noHBand="0" w:noVBand="1"/>
      </w:tblPr>
      <w:tblGrid>
        <w:gridCol w:w="7054"/>
        <w:gridCol w:w="2517"/>
      </w:tblGrid>
      <w:tr w:rsidR="00AF78F7" w:rsidRPr="00711CBC" w14:paraId="0EBCA4BE" w14:textId="77777777" w:rsidTr="00D17454">
        <w:trPr>
          <w:trHeight w:val="1719"/>
        </w:trPr>
        <w:tc>
          <w:tcPr>
            <w:tcW w:w="7054" w:type="dxa"/>
          </w:tcPr>
          <w:p w14:paraId="7CFA6ACE" w14:textId="77777777" w:rsidR="00AF78F7" w:rsidRPr="0023189A" w:rsidRDefault="00AF78F7" w:rsidP="00D17454">
            <w:pPr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val="en-US"/>
              </w:rPr>
            </w:pPr>
          </w:p>
          <w:p w14:paraId="2DE058A6" w14:textId="77777777" w:rsidR="00AF78F7" w:rsidRPr="00711CBC" w:rsidRDefault="00AF78F7" w:rsidP="00D17454">
            <w:pPr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</w:rPr>
            </w:pPr>
          </w:p>
          <w:p w14:paraId="12B59CDE" w14:textId="77777777" w:rsidR="00AF78F7" w:rsidRPr="00711CBC" w:rsidRDefault="00AF78F7" w:rsidP="00D17454">
            <w:pPr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</w:rPr>
            </w:pPr>
            <w:r w:rsidRPr="00711CBC"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</w:rPr>
              <w:t xml:space="preserve">ПРЕСС-РЕЛИЗ                                                                            </w:t>
            </w:r>
          </w:p>
          <w:p w14:paraId="5C4FABD7" w14:textId="3C26853F" w:rsidR="00AF78F7" w:rsidRPr="00711CBC" w:rsidRDefault="00C57523" w:rsidP="00D218B9">
            <w:pPr>
              <w:jc w:val="both"/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</w:rPr>
            </w:pPr>
            <w:r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</w:rPr>
              <w:t>0</w:t>
            </w:r>
            <w:r w:rsidR="00A8742A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</w:rPr>
              <w:t>9</w:t>
            </w:r>
            <w:r w:rsidR="00D218B9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</w:rPr>
              <w:t>сентября</w:t>
            </w:r>
            <w:r w:rsidR="00AF78F7" w:rsidRPr="00711CBC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</w:rPr>
              <w:t xml:space="preserve"> 2026 </w:t>
            </w:r>
            <w:r w:rsidR="00AF78F7" w:rsidRPr="00711CBC">
              <w:rPr>
                <w:rFonts w:ascii="Times New Roman" w:eastAsia="Arial Unicode MS" w:hAnsi="Times New Roman" w:cs="Times New Roman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568E6D" wp14:editId="7CA2D7B7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48977A7F" id="Прямая соединительная линия 3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AF78F7" w:rsidRPr="00711CBC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</w:rPr>
              <w:t xml:space="preserve"> </w:t>
            </w:r>
          </w:p>
        </w:tc>
        <w:tc>
          <w:tcPr>
            <w:tcW w:w="2517" w:type="dxa"/>
          </w:tcPr>
          <w:p w14:paraId="778043F9" w14:textId="77777777" w:rsidR="00AF78F7" w:rsidRPr="00711CBC" w:rsidRDefault="00AF78F7" w:rsidP="00D17454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711CBC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711CBC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0E3A8BE2" wp14:editId="77150F13">
                  <wp:extent cx="901700" cy="9017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6AE452" w14:textId="77777777" w:rsidR="00CC5C74" w:rsidRDefault="00CC5C74" w:rsidP="00481B1A">
      <w:pPr>
        <w:pStyle w:val="a3"/>
        <w:spacing w:before="0" w:beforeAutospacing="0" w:after="0" w:afterAutospacing="0" w:line="258" w:lineRule="auto"/>
        <w:jc w:val="center"/>
        <w:rPr>
          <w:b/>
          <w:bCs/>
          <w:sz w:val="28"/>
          <w:szCs w:val="28"/>
        </w:rPr>
      </w:pPr>
    </w:p>
    <w:p w14:paraId="2E7062A5" w14:textId="3F61FF87" w:rsidR="00DC40E0" w:rsidRDefault="00625259" w:rsidP="00DC40E0">
      <w:pPr>
        <w:pStyle w:val="a3"/>
        <w:spacing w:before="0" w:beforeAutospacing="0" w:after="160" w:afterAutospacing="0" w:line="25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Старт</w:t>
      </w:r>
      <w:r w:rsidR="005F5E13">
        <w:rPr>
          <w:b/>
          <w:bCs/>
          <w:sz w:val="28"/>
          <w:szCs w:val="28"/>
        </w:rPr>
        <w:t>овала</w:t>
      </w:r>
      <w:r>
        <w:rPr>
          <w:b/>
          <w:bCs/>
          <w:sz w:val="28"/>
          <w:szCs w:val="28"/>
        </w:rPr>
        <w:t xml:space="preserve"> п</w:t>
      </w:r>
      <w:r w:rsidR="00DC40E0" w:rsidRPr="00DC40E0">
        <w:rPr>
          <w:b/>
          <w:bCs/>
          <w:sz w:val="28"/>
          <w:szCs w:val="28"/>
        </w:rPr>
        <w:t>одписк</w:t>
      </w:r>
      <w:r w:rsidR="005F5E13">
        <w:rPr>
          <w:b/>
          <w:bCs/>
          <w:sz w:val="28"/>
          <w:szCs w:val="28"/>
        </w:rPr>
        <w:t>а</w:t>
      </w:r>
      <w:r w:rsidR="00DC40E0" w:rsidRPr="00DC40E0">
        <w:rPr>
          <w:b/>
          <w:bCs/>
          <w:sz w:val="28"/>
          <w:szCs w:val="28"/>
        </w:rPr>
        <w:t xml:space="preserve"> на </w:t>
      </w:r>
      <w:r w:rsidR="00C57523">
        <w:rPr>
          <w:b/>
          <w:bCs/>
          <w:sz w:val="28"/>
          <w:szCs w:val="28"/>
        </w:rPr>
        <w:t>первое полугодие 2027 года</w:t>
      </w:r>
    </w:p>
    <w:p w14:paraId="46D67973" w14:textId="4707FA7D" w:rsidR="00C57523" w:rsidRPr="00C57523" w:rsidRDefault="00205291" w:rsidP="00C57523">
      <w:pPr>
        <w:pStyle w:val="a3"/>
        <w:spacing w:line="360" w:lineRule="atLeast"/>
        <w:jc w:val="both"/>
        <w:rPr>
          <w:b/>
          <w:bCs/>
          <w:kern w:val="2"/>
          <w14:ligatures w14:val="standardContextual"/>
        </w:rPr>
      </w:pPr>
      <w:r w:rsidRPr="00DC40E0">
        <w:rPr>
          <w:b/>
          <w:bCs/>
          <w:kern w:val="2"/>
          <w14:ligatures w14:val="standardContextual"/>
        </w:rPr>
        <w:t xml:space="preserve">Почта России объявляет о </w:t>
      </w:r>
      <w:r w:rsidR="005F5E13">
        <w:rPr>
          <w:b/>
          <w:bCs/>
          <w:kern w:val="2"/>
          <w14:ligatures w14:val="standardContextual"/>
        </w:rPr>
        <w:t>начале</w:t>
      </w:r>
      <w:r w:rsidRPr="00DC40E0">
        <w:rPr>
          <w:b/>
          <w:bCs/>
          <w:kern w:val="2"/>
          <w14:ligatures w14:val="standardContextual"/>
        </w:rPr>
        <w:t xml:space="preserve"> </w:t>
      </w:r>
      <w:r w:rsidR="00C57523" w:rsidRPr="00C57523">
        <w:rPr>
          <w:b/>
          <w:bCs/>
          <w:kern w:val="2"/>
          <w14:ligatures w14:val="standardContextual"/>
        </w:rPr>
        <w:t>основн</w:t>
      </w:r>
      <w:r w:rsidR="00C57523">
        <w:rPr>
          <w:b/>
          <w:bCs/>
          <w:kern w:val="2"/>
          <w14:ligatures w14:val="standardContextual"/>
        </w:rPr>
        <w:t>ой</w:t>
      </w:r>
      <w:r w:rsidR="00C57523" w:rsidRPr="00C57523">
        <w:rPr>
          <w:b/>
          <w:bCs/>
          <w:kern w:val="2"/>
          <w14:ligatures w14:val="standardContextual"/>
        </w:rPr>
        <w:t xml:space="preserve"> подписн</w:t>
      </w:r>
      <w:r w:rsidR="00C57523">
        <w:rPr>
          <w:b/>
          <w:bCs/>
          <w:kern w:val="2"/>
          <w14:ligatures w14:val="standardContextual"/>
        </w:rPr>
        <w:t>ой</w:t>
      </w:r>
      <w:r w:rsidR="00C57523" w:rsidRPr="00C57523">
        <w:rPr>
          <w:b/>
          <w:bCs/>
          <w:kern w:val="2"/>
          <w14:ligatures w14:val="standardContextual"/>
        </w:rPr>
        <w:t xml:space="preserve"> кампани</w:t>
      </w:r>
      <w:r w:rsidR="00C57523">
        <w:rPr>
          <w:b/>
          <w:bCs/>
          <w:kern w:val="2"/>
          <w14:ligatures w14:val="standardContextual"/>
        </w:rPr>
        <w:t>и</w:t>
      </w:r>
      <w:r w:rsidR="00C57523" w:rsidRPr="00C57523">
        <w:rPr>
          <w:b/>
          <w:bCs/>
          <w:kern w:val="2"/>
          <w14:ligatures w14:val="standardContextual"/>
        </w:rPr>
        <w:t xml:space="preserve"> на периодические печатные издания на </w:t>
      </w:r>
      <w:r w:rsidR="00C57523">
        <w:rPr>
          <w:b/>
          <w:bCs/>
          <w:kern w:val="2"/>
          <w14:ligatures w14:val="standardContextual"/>
        </w:rPr>
        <w:t>первое</w:t>
      </w:r>
      <w:r w:rsidR="00205296">
        <w:rPr>
          <w:b/>
          <w:bCs/>
          <w:kern w:val="2"/>
          <w14:ligatures w14:val="standardContextual"/>
        </w:rPr>
        <w:t xml:space="preserve"> полугодие 2027 г</w:t>
      </w:r>
      <w:r w:rsidR="00C57523" w:rsidRPr="00C57523">
        <w:rPr>
          <w:b/>
          <w:bCs/>
          <w:kern w:val="2"/>
          <w14:ligatures w14:val="standardContextual"/>
        </w:rPr>
        <w:t xml:space="preserve">. </w:t>
      </w:r>
    </w:p>
    <w:p w14:paraId="53839B65" w14:textId="224F917A" w:rsidR="00205291" w:rsidRPr="00C94746" w:rsidRDefault="00D3256B" w:rsidP="00205291">
      <w:pPr>
        <w:pStyle w:val="a3"/>
        <w:spacing w:line="360" w:lineRule="atLeast"/>
        <w:jc w:val="both"/>
      </w:pPr>
      <w:r>
        <w:t>Жители Иркутской области могут</w:t>
      </w:r>
      <w:r w:rsidR="00DC40E0" w:rsidRPr="00DC40E0">
        <w:t xml:space="preserve"> </w:t>
      </w:r>
      <w:r w:rsidR="005F5E13">
        <w:t>подписаться</w:t>
      </w:r>
      <w:r w:rsidR="00DC40E0" w:rsidRPr="00DC40E0">
        <w:t xml:space="preserve"> почти на </w:t>
      </w:r>
      <w:r w:rsidR="00C57523">
        <w:t>6</w:t>
      </w:r>
      <w:r w:rsidR="00DC40E0" w:rsidRPr="00DC40E0">
        <w:t xml:space="preserve"> 000 периодических </w:t>
      </w:r>
      <w:r w:rsidR="00706A2A">
        <w:t xml:space="preserve">печатных </w:t>
      </w:r>
      <w:r w:rsidR="00DC40E0" w:rsidRPr="00DC40E0">
        <w:t>изданий.</w:t>
      </w:r>
      <w:r w:rsidR="00DC40E0">
        <w:t xml:space="preserve"> </w:t>
      </w:r>
      <w:r w:rsidR="00C57523">
        <w:t xml:space="preserve"> </w:t>
      </w:r>
      <w:r w:rsidR="00205291" w:rsidRPr="00C94746">
        <w:t>Воспользоваться предложением можно во всех почтовых отделениях, на </w:t>
      </w:r>
      <w:hyperlink r:id="rId5" w:history="1">
        <w:r w:rsidR="00205291" w:rsidRPr="00C94746">
          <w:rPr>
            <w:rStyle w:val="a4"/>
          </w:rPr>
          <w:t>сайте</w:t>
        </w:r>
      </w:hyperlink>
      <w:r w:rsidR="00205291" w:rsidRPr="00C94746">
        <w:t>, в мобильном приложении Почты России, а также у почтальонов, которые оформляют подписку при помощи мобильных почтово-кассовых терминалов. У клиентов</w:t>
      </w:r>
      <w:r>
        <w:t xml:space="preserve"> региона</w:t>
      </w:r>
      <w:r w:rsidR="00205291" w:rsidRPr="00C94746">
        <w:t>, которые выписывают периодику онлайн, есть возможность выбрать нужное издание по названию или подписному индексу, теме, алфавиту, интересам, а оформление займ</w:t>
      </w:r>
      <w:r w:rsidR="00205291">
        <w:t>ё</w:t>
      </w:r>
      <w:r w:rsidR="00205291" w:rsidRPr="00C94746">
        <w:t>т всего несколько минут.</w:t>
      </w:r>
    </w:p>
    <w:p w14:paraId="36FC028B" w14:textId="751FC8CC" w:rsidR="00AF78F7" w:rsidRPr="00A8742A" w:rsidRDefault="00205291" w:rsidP="00A8742A">
      <w:pPr>
        <w:pStyle w:val="a3"/>
        <w:spacing w:line="360" w:lineRule="atLeast"/>
        <w:jc w:val="both"/>
      </w:pPr>
      <w:r w:rsidRPr="00C94746">
        <w:t xml:space="preserve">Клиенты Почты </w:t>
      </w:r>
      <w:r w:rsidR="00D3256B">
        <w:t xml:space="preserve">из Иркутской области </w:t>
      </w:r>
      <w:r w:rsidRPr="00C94746">
        <w:t>также могут оформить благотворительную подписку на журналы и газеты детям из школ-интернатов и детских домов, ветеранам, пожилым соседям, инвалидам из домов престарелых или любому нуждающемуся. Для этого в почтовых отделениях или на страницах акции </w:t>
      </w:r>
      <w:hyperlink r:id="rId6" w:history="1">
        <w:r w:rsidRPr="00C94746">
          <w:rPr>
            <w:rStyle w:val="a4"/>
          </w:rPr>
          <w:t>«Дерево добра»</w:t>
        </w:r>
      </w:hyperlink>
      <w:r w:rsidRPr="00C94746">
        <w:t> необходимо выбрать регион и социальное учреждение, в адрес которого будет оформлена подписка</w:t>
      </w:r>
      <w:r w:rsidR="00A8742A">
        <w:t>.</w:t>
      </w:r>
    </w:p>
    <w:sectPr w:rsidR="00AF78F7" w:rsidRPr="00A87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737"/>
    <w:rsid w:val="000123B7"/>
    <w:rsid w:val="00025293"/>
    <w:rsid w:val="00032FB8"/>
    <w:rsid w:val="0004502B"/>
    <w:rsid w:val="00057836"/>
    <w:rsid w:val="00077D98"/>
    <w:rsid w:val="000817F3"/>
    <w:rsid w:val="00085DCA"/>
    <w:rsid w:val="000C119D"/>
    <w:rsid w:val="000D02A6"/>
    <w:rsid w:val="000F1F89"/>
    <w:rsid w:val="000F2C6B"/>
    <w:rsid w:val="00142FCD"/>
    <w:rsid w:val="00145E21"/>
    <w:rsid w:val="001465C3"/>
    <w:rsid w:val="001A5BEC"/>
    <w:rsid w:val="00205291"/>
    <w:rsid w:val="00205296"/>
    <w:rsid w:val="0023189A"/>
    <w:rsid w:val="00237A58"/>
    <w:rsid w:val="00241CCA"/>
    <w:rsid w:val="0026082E"/>
    <w:rsid w:val="002944D5"/>
    <w:rsid w:val="00295CA2"/>
    <w:rsid w:val="002B29F9"/>
    <w:rsid w:val="00301F9C"/>
    <w:rsid w:val="00314604"/>
    <w:rsid w:val="00324605"/>
    <w:rsid w:val="00327B65"/>
    <w:rsid w:val="0036363F"/>
    <w:rsid w:val="00367557"/>
    <w:rsid w:val="003707E7"/>
    <w:rsid w:val="0037642A"/>
    <w:rsid w:val="003A2E2E"/>
    <w:rsid w:val="003C139E"/>
    <w:rsid w:val="003D4178"/>
    <w:rsid w:val="00420DCD"/>
    <w:rsid w:val="004318D9"/>
    <w:rsid w:val="00452A6B"/>
    <w:rsid w:val="00481B1A"/>
    <w:rsid w:val="00486232"/>
    <w:rsid w:val="004A71AE"/>
    <w:rsid w:val="004B0057"/>
    <w:rsid w:val="004F0207"/>
    <w:rsid w:val="00504DE8"/>
    <w:rsid w:val="00507BA0"/>
    <w:rsid w:val="0053186B"/>
    <w:rsid w:val="0054234A"/>
    <w:rsid w:val="0054699F"/>
    <w:rsid w:val="0055468F"/>
    <w:rsid w:val="00556435"/>
    <w:rsid w:val="00572DEE"/>
    <w:rsid w:val="005804A1"/>
    <w:rsid w:val="00591791"/>
    <w:rsid w:val="005A0885"/>
    <w:rsid w:val="005A1EBA"/>
    <w:rsid w:val="005B7E04"/>
    <w:rsid w:val="005E22A4"/>
    <w:rsid w:val="005F4D82"/>
    <w:rsid w:val="005F5E13"/>
    <w:rsid w:val="006233C6"/>
    <w:rsid w:val="00625259"/>
    <w:rsid w:val="00643713"/>
    <w:rsid w:val="006971D4"/>
    <w:rsid w:val="006E7E24"/>
    <w:rsid w:val="00703766"/>
    <w:rsid w:val="00706A2A"/>
    <w:rsid w:val="00711CBC"/>
    <w:rsid w:val="0072780B"/>
    <w:rsid w:val="007333A2"/>
    <w:rsid w:val="007B0CC2"/>
    <w:rsid w:val="007F2B77"/>
    <w:rsid w:val="0080529F"/>
    <w:rsid w:val="008074E8"/>
    <w:rsid w:val="008522B8"/>
    <w:rsid w:val="0086242B"/>
    <w:rsid w:val="0096534E"/>
    <w:rsid w:val="0097262C"/>
    <w:rsid w:val="009A0BE6"/>
    <w:rsid w:val="009A11CC"/>
    <w:rsid w:val="009A7EE2"/>
    <w:rsid w:val="009F6EC0"/>
    <w:rsid w:val="00A0633B"/>
    <w:rsid w:val="00A376E5"/>
    <w:rsid w:val="00A42711"/>
    <w:rsid w:val="00A577E8"/>
    <w:rsid w:val="00A72A8B"/>
    <w:rsid w:val="00A8742A"/>
    <w:rsid w:val="00AB11EA"/>
    <w:rsid w:val="00AE4846"/>
    <w:rsid w:val="00AF78F7"/>
    <w:rsid w:val="00B04C3E"/>
    <w:rsid w:val="00B3033D"/>
    <w:rsid w:val="00B3367A"/>
    <w:rsid w:val="00B43911"/>
    <w:rsid w:val="00B67549"/>
    <w:rsid w:val="00B8212B"/>
    <w:rsid w:val="00B86123"/>
    <w:rsid w:val="00B96A6E"/>
    <w:rsid w:val="00B97737"/>
    <w:rsid w:val="00BA16D6"/>
    <w:rsid w:val="00BB7A2D"/>
    <w:rsid w:val="00BD4507"/>
    <w:rsid w:val="00BD75F3"/>
    <w:rsid w:val="00BE7CE0"/>
    <w:rsid w:val="00C57523"/>
    <w:rsid w:val="00C61356"/>
    <w:rsid w:val="00C66A26"/>
    <w:rsid w:val="00CC5C74"/>
    <w:rsid w:val="00CD57B3"/>
    <w:rsid w:val="00CF32E8"/>
    <w:rsid w:val="00D129D0"/>
    <w:rsid w:val="00D218B9"/>
    <w:rsid w:val="00D321A2"/>
    <w:rsid w:val="00D3256B"/>
    <w:rsid w:val="00D83655"/>
    <w:rsid w:val="00D9753C"/>
    <w:rsid w:val="00DA5219"/>
    <w:rsid w:val="00DC40E0"/>
    <w:rsid w:val="00DE67A1"/>
    <w:rsid w:val="00E12010"/>
    <w:rsid w:val="00E121A2"/>
    <w:rsid w:val="00E405FA"/>
    <w:rsid w:val="00E514E9"/>
    <w:rsid w:val="00E65CF6"/>
    <w:rsid w:val="00E7196E"/>
    <w:rsid w:val="00E721C2"/>
    <w:rsid w:val="00E904A8"/>
    <w:rsid w:val="00E9782F"/>
    <w:rsid w:val="00EA2D73"/>
    <w:rsid w:val="00EE3AC5"/>
    <w:rsid w:val="00EF68F3"/>
    <w:rsid w:val="00F20948"/>
    <w:rsid w:val="00F65A6C"/>
    <w:rsid w:val="00FB06E1"/>
    <w:rsid w:val="00FE3DBE"/>
    <w:rsid w:val="00FF1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DCC4F"/>
  <w15:chartTrackingRefBased/>
  <w15:docId w15:val="{496F1A49-C2F9-4B3B-AA2E-601F377D0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7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AF78F7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481B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481B1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481B1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481B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481B1A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481B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81B1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252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c">
    <w:name w:val="Strong"/>
    <w:basedOn w:val="a0"/>
    <w:uiPriority w:val="22"/>
    <w:qFormat/>
    <w:rsid w:val="00B43911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1A5B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0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86527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1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dpiska.pochta.ru/derevo-dobra/region" TargetMode="External"/><Relationship Id="rId5" Type="http://schemas.openxmlformats.org/officeDocument/2006/relationships/hyperlink" Target="https://podpiska.pochta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Воробьева Анна Юрьевна</dc:creator>
  <cp:keywords/>
  <dc:description/>
  <cp:lastModifiedBy>Шоль Наталья Викторовна</cp:lastModifiedBy>
  <cp:revision>6</cp:revision>
  <dcterms:created xsi:type="dcterms:W3CDTF">2026-09-03T09:12:00Z</dcterms:created>
  <dcterms:modified xsi:type="dcterms:W3CDTF">2026-09-04T04:10:00Z</dcterms:modified>
</cp:coreProperties>
</file>