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0234F04A" w:rsidR="004519B9" w:rsidRPr="00FB0193" w:rsidRDefault="000A0E54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29</w:t>
            </w:r>
            <w:bookmarkStart w:id="0" w:name="_GoBack"/>
            <w:bookmarkEnd w:id="0"/>
            <w:r w:rsidR="00850FB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ноября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39EA15F" w14:textId="77777777" w:rsidR="00B91C21" w:rsidRPr="00B91C21" w:rsidRDefault="00B91C21" w:rsidP="00B91C21">
      <w:pPr>
        <w:suppressAutoHyphens w:val="0"/>
        <w:spacing w:line="240" w:lineRule="auto"/>
        <w:jc w:val="both"/>
        <w:rPr>
          <w:rFonts w:asciiTheme="majorBidi" w:eastAsia="Times New Roman" w:hAnsiTheme="majorBidi" w:cstheme="majorBidi"/>
          <w:sz w:val="28"/>
          <w:szCs w:val="28"/>
          <w:lang w:eastAsia="zh-CN"/>
        </w:rPr>
      </w:pPr>
      <w:r w:rsidRPr="00B91C21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zh-CN"/>
        </w:rPr>
        <w:t>Почта России подготовила инфраструктуру к новогоднему сезону</w:t>
      </w:r>
    </w:p>
    <w:p w14:paraId="27A1B9DE" w14:textId="77777777" w:rsidR="00B91C21" w:rsidRPr="00B91C21" w:rsidRDefault="00B91C21" w:rsidP="00B91C21">
      <w:pPr>
        <w:suppressAutoHyphens w:val="0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zh-CN"/>
        </w:rPr>
      </w:pPr>
      <w:r w:rsidRPr="00B91C21"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Почта России подготовила логистическую инфраструктуру к стабильной и бесперебойной работе во время высокого сезона в доставке. Компания оптимизировала маршруты и провела тестирование готовности сортировочных мощностей к повышенным нагрузкам. </w:t>
      </w:r>
    </w:p>
    <w:p w14:paraId="026432F9" w14:textId="6EB57C1B" w:rsidR="00B91C21" w:rsidRPr="00B91C21" w:rsidRDefault="00B91C21" w:rsidP="00B91C21">
      <w:pPr>
        <w:suppressAutoHyphens w:val="0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zh-CN"/>
        </w:rPr>
      </w:pPr>
      <w:r w:rsidRPr="00B91C21"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Почта увеличила количество рейсов из Китая на собственных самолетах с 5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-</w:t>
      </w:r>
      <w:r w:rsidRPr="00B91C21"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10 до 12-14 в неделю. Кроме того, чтобы избежать скопления товаров на территории китайских аэропортов в ожидании свободного фрахта, часть маршрутов теперь включает наземную перевозку. Это позволит диверсифицировать логистические цепочки и обеспечить стабильную доставку. Товары из Китая партнеры Почты доставляют до ближайшего российского, монгольского или центральноазиатского аэропорта, а остальная часть маршрута проходит авто- или ж/д-транспортом. </w:t>
      </w:r>
    </w:p>
    <w:p w14:paraId="59042C35" w14:textId="77777777" w:rsidR="00B91C21" w:rsidRPr="00B91C21" w:rsidRDefault="00B91C21" w:rsidP="00B91C21">
      <w:pPr>
        <w:suppressAutoHyphens w:val="0"/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zh-CN"/>
        </w:rPr>
      </w:pPr>
      <w:r w:rsidRPr="00B91C21"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В высокий сезон Почта обрабатывает более 1,5 миллионов отправлений ежедневно. Логистические мощности компании включают</w:t>
      </w:r>
      <w:r w:rsidRPr="00B91C21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  <w:lang w:eastAsia="zh-CN"/>
        </w:rPr>
        <w:t xml:space="preserve"> почти 16 тысяч автомобилей, 569 почтово-багажных вагонов, 2 собственных самолета и более 60 сортировочных центров различного масштаба. </w:t>
      </w:r>
    </w:p>
    <w:p w14:paraId="6584FF90" w14:textId="102CE0FB" w:rsidR="00984087" w:rsidRDefault="00F3667E" w:rsidP="00B91C21">
      <w:pPr>
        <w:suppressAutoHyphens w:val="0"/>
        <w:spacing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«</w:t>
      </w:r>
      <w:r w:rsidR="00B91C21" w:rsidRPr="00B91C21"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Мы постоянно отслеживаем не только нагрузку на нашу инфраструктуру, но и потенциальные маршруты, на которых может резко вырасти грузопоток. Это позволяет нам в режиме, близком к реальному времени, перераспределять логистические мощности, включать дополнительные модальности, привлекать к перевозке отправлений новых партнеров. Основная задача Почты – сделать так, чтобы возросшие объемы минимально повлияли на доставку для наших клиентов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»</w:t>
      </w:r>
      <w:r w:rsidR="00B91C21" w:rsidRPr="00B91C21"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, – подчеркнул заместитель генерального директора Почты России по логистике Сергей Сергушев.</w:t>
      </w:r>
    </w:p>
    <w:p w14:paraId="24BFAE57" w14:textId="77777777" w:rsidR="00F3667E" w:rsidRPr="00984087" w:rsidRDefault="00F3667E" w:rsidP="00B91C21">
      <w:pPr>
        <w:suppressAutoHyphens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ACF2DF3" w14:textId="70FD009D" w:rsidR="00337017" w:rsidRDefault="00337017" w:rsidP="00337017">
      <w:pPr>
        <w:spacing w:before="120" w:after="120"/>
        <w:ind w:right="277"/>
        <w:jc w:val="both"/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</w:pPr>
      <w:r w:rsidRPr="0013196C">
        <w:rPr>
          <w:rStyle w:val="afa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</w:t>
      </w:r>
      <w:r w:rsidR="00F3667E" w:rsidRPr="00B91C21">
        <w:rPr>
          <w:rFonts w:asciiTheme="majorBidi" w:eastAsia="Times New Roman" w:hAnsiTheme="majorBidi" w:cstheme="majorBidi"/>
          <w:color w:val="000000"/>
          <w:sz w:val="24"/>
          <w:szCs w:val="24"/>
          <w:lang w:eastAsia="zh-CN"/>
        </w:rPr>
        <w:t>–</w:t>
      </w:r>
      <w:r w:rsidRPr="0013196C">
        <w:rPr>
          <w:rStyle w:val="afa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одателей России, объединяющий 310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тысяч сотрудников. Входит в перечень стратегических предприятий. В региональн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ую сеть Почты России включены 38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тысяч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работающих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отделений по всей стране. Ежегодно компания обрабатывает около 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3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,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Великобритании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и Германии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действуют места обмена почтой.</w:t>
      </w:r>
    </w:p>
    <w:p w14:paraId="5E8089A7" w14:textId="77777777" w:rsidR="00337017" w:rsidRPr="00401F7A" w:rsidRDefault="00337017" w:rsidP="00337017">
      <w:pPr>
        <w:tabs>
          <w:tab w:val="left" w:pos="3169"/>
        </w:tabs>
        <w:spacing w:before="120" w:after="120"/>
        <w:ind w:right="284"/>
        <w:jc w:val="both"/>
        <w:rPr>
          <w:rStyle w:val="Afb"/>
        </w:rPr>
      </w:pPr>
      <w:r w:rsidRPr="00401F7A">
        <w:rPr>
          <w:rStyle w:val="Afb"/>
        </w:rPr>
        <w:t>__</w:t>
      </w:r>
    </w:p>
    <w:p w14:paraId="042DC7AE" w14:textId="77777777" w:rsidR="00337017" w:rsidRPr="00337017" w:rsidRDefault="00337017" w:rsidP="00337017">
      <w:pPr>
        <w:spacing w:before="120" w:after="120"/>
        <w:jc w:val="both"/>
        <w:rPr>
          <w:rStyle w:val="afa"/>
          <w:rFonts w:asciiTheme="majorBidi" w:eastAsia="Times New Roman" w:hAnsiTheme="majorBidi" w:cstheme="majorBidi"/>
          <w:sz w:val="20"/>
          <w:szCs w:val="20"/>
        </w:rPr>
      </w:pPr>
      <w:r w:rsidRPr="00337017">
        <w:rPr>
          <w:rStyle w:val="afa"/>
          <w:rFonts w:asciiTheme="majorBidi" w:hAnsiTheme="majorBidi" w:cstheme="majorBidi"/>
          <w:sz w:val="20"/>
          <w:szCs w:val="20"/>
        </w:rPr>
        <w:t>Пресс-служба АО «Почта России» </w:t>
      </w:r>
    </w:p>
    <w:p w14:paraId="6B5202EC" w14:textId="77777777" w:rsidR="00337017" w:rsidRPr="00337017" w:rsidRDefault="00E72640" w:rsidP="00337017">
      <w:pPr>
        <w:spacing w:before="120" w:after="120"/>
        <w:jc w:val="both"/>
        <w:rPr>
          <w:rStyle w:val="Hyperlink1"/>
          <w:rFonts w:asciiTheme="majorBidi" w:eastAsia="Arial Unicode MS" w:hAnsiTheme="majorBidi" w:cstheme="majorBidi"/>
        </w:rPr>
      </w:pPr>
      <w:hyperlink r:id="rId9" w:history="1">
        <w:r w:rsidR="00337017" w:rsidRPr="00337017">
          <w:rPr>
            <w:rStyle w:val="Hyperlink1"/>
            <w:rFonts w:asciiTheme="majorBidi" w:eastAsia="Arial Unicode MS" w:hAnsiTheme="majorBidi" w:cstheme="majorBidi"/>
          </w:rPr>
          <w:t>press_service@russianpost.ru</w:t>
        </w:r>
      </w:hyperlink>
      <w:r w:rsidR="00337017" w:rsidRPr="00337017">
        <w:rPr>
          <w:rStyle w:val="Hyperlink1"/>
          <w:rFonts w:asciiTheme="majorBidi" w:eastAsia="Arial Unicode MS" w:hAnsiTheme="majorBidi" w:cstheme="majorBidi"/>
        </w:rPr>
        <w:t xml:space="preserve"> </w:t>
      </w:r>
    </w:p>
    <w:p w14:paraId="37BF23DA" w14:textId="44F17E8E" w:rsidR="00337017" w:rsidRPr="00337017" w:rsidRDefault="00337017" w:rsidP="00337017">
      <w:pPr>
        <w:spacing w:before="120" w:after="120"/>
        <w:ind w:right="277"/>
        <w:jc w:val="both"/>
        <w:rPr>
          <w:rFonts w:asciiTheme="majorBidi" w:hAnsiTheme="majorBidi" w:cstheme="majorBidi"/>
          <w:sz w:val="20"/>
          <w:szCs w:val="20"/>
        </w:rPr>
      </w:pPr>
      <w:r w:rsidRPr="00337017">
        <w:rPr>
          <w:rFonts w:asciiTheme="majorBidi" w:hAnsiTheme="majorBidi" w:cstheme="majorBidi"/>
          <w:sz w:val="20"/>
          <w:szCs w:val="20"/>
        </w:rPr>
        <w:t xml:space="preserve">Чтобы всегда быть в курсе наших новостей, подписывайтесь на телеграм-канал Почты </w:t>
      </w:r>
      <w:hyperlink r:id="rId10" w:history="1">
        <w:r w:rsidRPr="00337017">
          <w:rPr>
            <w:rStyle w:val="Hyperlink1"/>
            <w:rFonts w:asciiTheme="majorBidi" w:eastAsia="Arial Unicode MS" w:hAnsiTheme="majorBidi" w:cstheme="majorBidi"/>
          </w:rPr>
          <w:t>https://t.me/napochte</w:t>
        </w:r>
      </w:hyperlink>
      <w:r w:rsidRPr="00337017">
        <w:rPr>
          <w:rStyle w:val="afa"/>
          <w:rFonts w:asciiTheme="majorBidi" w:hAnsiTheme="majorBidi" w:cstheme="majorBidi"/>
          <w:sz w:val="20"/>
          <w:szCs w:val="20"/>
        </w:rPr>
        <w:t xml:space="preserve"> </w:t>
      </w:r>
    </w:p>
    <w:sectPr w:rsidR="00337017" w:rsidRPr="00337017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44EE4" w14:textId="77777777" w:rsidR="00E72640" w:rsidRDefault="00E72640" w:rsidP="00C86E0C">
      <w:pPr>
        <w:spacing w:after="0" w:line="240" w:lineRule="auto"/>
      </w:pPr>
      <w:r>
        <w:separator/>
      </w:r>
    </w:p>
  </w:endnote>
  <w:endnote w:type="continuationSeparator" w:id="0">
    <w:p w14:paraId="19D6C34B" w14:textId="77777777" w:rsidR="00E72640" w:rsidRDefault="00E72640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78EDB" w14:textId="77777777" w:rsidR="00E72640" w:rsidRDefault="00E72640" w:rsidP="00C86E0C">
      <w:pPr>
        <w:spacing w:after="0" w:line="240" w:lineRule="auto"/>
      </w:pPr>
      <w:r>
        <w:separator/>
      </w:r>
    </w:p>
  </w:footnote>
  <w:footnote w:type="continuationSeparator" w:id="0">
    <w:p w14:paraId="56BCB8B4" w14:textId="77777777" w:rsidR="00E72640" w:rsidRDefault="00E72640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5pt;height:15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5pt;height:1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0E54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58B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017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0FB8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4087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17A4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04D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1C21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1C2F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2640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0BDA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5D72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67E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.me/napocht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_service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126605-289E-4BF0-B61D-D59B920C4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2696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2</cp:revision>
  <cp:lastPrinted>2017-12-22T06:31:00Z</cp:lastPrinted>
  <dcterms:created xsi:type="dcterms:W3CDTF">2022-11-29T03:03:00Z</dcterms:created>
  <dcterms:modified xsi:type="dcterms:W3CDTF">2022-11-29T03:03:00Z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