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D55" w:rsidRPr="00135F0D" w:rsidRDefault="00135F0D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Усть-Кутского района наблюдается существенное усложнение оперативной обстановки, связанной с ростом числа пожаров. Так с начала 2026 года по состоянию на 21 сентября 2026 года на территории района зарегистрировано всего 94 пожара (за аналогичный период прошлого года – 95). Наиболее частой причиной возникновения пожаров служит аварийный режим работы электросети – 54 пожара. </w:t>
      </w:r>
    </w:p>
    <w:p w:rsidR="00E01786" w:rsidRDefault="00135F0D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19 сентября 2026 года около 01 часа 20 минут на пульт диспетчера ПСЧ – 30 поступило сообщение о том, что по адресу: Усть-Кутский район, СОТ «Локомотив», уч. 3 произошло возгорание садового домика. В результате указанного пожара огнем повреждены два садовых дома на общей площади 52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погибло 4 человека из которых 1 – несовершеннолетний. Причиной </w:t>
      </w:r>
      <w:r w:rsidR="00F67957">
        <w:rPr>
          <w:rFonts w:ascii="Times New Roman" w:hAnsi="Times New Roman" w:cs="Times New Roman"/>
          <w:sz w:val="24"/>
          <w:szCs w:val="24"/>
        </w:rPr>
        <w:t xml:space="preserve">пожара послужил аварийный режим работы электросети. </w:t>
      </w:r>
    </w:p>
    <w:p w:rsid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вышеизложенным, ОНД и ПР по Усть-Кутскому район УНД и ПР ГУ МЧС России по Иркутской области объявлен месячник </w:t>
      </w:r>
      <w:r w:rsidR="00BE1F5A">
        <w:rPr>
          <w:rFonts w:ascii="Times New Roman" w:hAnsi="Times New Roman" w:cs="Times New Roman"/>
          <w:sz w:val="24"/>
          <w:szCs w:val="24"/>
        </w:rPr>
        <w:t>пожарной безопасности и</w:t>
      </w:r>
      <w:r>
        <w:rPr>
          <w:rFonts w:ascii="Times New Roman" w:hAnsi="Times New Roman" w:cs="Times New Roman"/>
          <w:sz w:val="24"/>
          <w:szCs w:val="24"/>
        </w:rPr>
        <w:t xml:space="preserve"> напоминает </w:t>
      </w:r>
      <w:r w:rsidR="00BE1F5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правилах пожарной безопасности, связанных с эксплуатацией электроприборов и электропроводки: 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 xml:space="preserve">а) </w:t>
      </w:r>
      <w:r w:rsidRPr="00F67957">
        <w:rPr>
          <w:rFonts w:ascii="Times New Roman" w:hAnsi="Times New Roman" w:cs="Times New Roman"/>
          <w:szCs w:val="24"/>
        </w:rPr>
        <w:t>эксплуатировать электропровода и кабели с видимыми нарушениями изоляции и со следами термического воздействия;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 xml:space="preserve">б) пользоваться розетками, рубильниками, другими </w:t>
      </w:r>
      <w:proofErr w:type="spellStart"/>
      <w:r w:rsidRPr="00F67957">
        <w:rPr>
          <w:rFonts w:ascii="Times New Roman" w:hAnsi="Times New Roman" w:cs="Times New Roman"/>
          <w:sz w:val="24"/>
          <w:szCs w:val="24"/>
        </w:rPr>
        <w:t>электроустановочными</w:t>
      </w:r>
      <w:proofErr w:type="spellEnd"/>
      <w:r w:rsidRPr="00F67957">
        <w:rPr>
          <w:rFonts w:ascii="Times New Roman" w:hAnsi="Times New Roman" w:cs="Times New Roman"/>
          <w:sz w:val="24"/>
          <w:szCs w:val="24"/>
        </w:rPr>
        <w:t xml:space="preserve"> изделиями с повреждениями;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>в) эксплуатировать светильники со снятыми колпаками (</w:t>
      </w:r>
      <w:proofErr w:type="spellStart"/>
      <w:r w:rsidRPr="00F67957">
        <w:rPr>
          <w:rFonts w:ascii="Times New Roman" w:hAnsi="Times New Roman" w:cs="Times New Roman"/>
          <w:sz w:val="24"/>
          <w:szCs w:val="24"/>
        </w:rPr>
        <w:t>рассеивателями</w:t>
      </w:r>
      <w:proofErr w:type="spellEnd"/>
      <w:r w:rsidRPr="00F67957">
        <w:rPr>
          <w:rFonts w:ascii="Times New Roman" w:hAnsi="Times New Roman" w:cs="Times New Roman"/>
          <w:sz w:val="24"/>
          <w:szCs w:val="24"/>
        </w:rPr>
        <w:t>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>г) 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>д) использовать нестандартные (самодельные)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 xml:space="preserve">е) размещать (складировать) в </w:t>
      </w:r>
      <w:proofErr w:type="spellStart"/>
      <w:r w:rsidRPr="00F67957">
        <w:rPr>
          <w:rFonts w:ascii="Times New Roman" w:hAnsi="Times New Roman" w:cs="Times New Roman"/>
          <w:sz w:val="24"/>
          <w:szCs w:val="24"/>
        </w:rPr>
        <w:t>электрощитовых</w:t>
      </w:r>
      <w:proofErr w:type="spellEnd"/>
      <w:r w:rsidRPr="00F67957">
        <w:rPr>
          <w:rFonts w:ascii="Times New Roman" w:hAnsi="Times New Roman" w:cs="Times New Roman"/>
          <w:sz w:val="24"/>
          <w:szCs w:val="24"/>
        </w:rPr>
        <w:t>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 xml:space="preserve">ж)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электроприборов, в том числе при проведении аварийных и других строительно-монтажных и реставрационных работ, а также при включении </w:t>
      </w:r>
      <w:proofErr w:type="spellStart"/>
      <w:r w:rsidRPr="00F67957">
        <w:rPr>
          <w:rFonts w:ascii="Times New Roman" w:hAnsi="Times New Roman" w:cs="Times New Roman"/>
          <w:sz w:val="24"/>
          <w:szCs w:val="24"/>
        </w:rPr>
        <w:t>электроподогрева</w:t>
      </w:r>
      <w:proofErr w:type="spellEnd"/>
      <w:r w:rsidRPr="00F67957">
        <w:rPr>
          <w:rFonts w:ascii="Times New Roman" w:hAnsi="Times New Roman" w:cs="Times New Roman"/>
          <w:sz w:val="24"/>
          <w:szCs w:val="24"/>
        </w:rPr>
        <w:t xml:space="preserve"> автотранспорта;</w:t>
      </w:r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>з) прокладывать электрическую проводку без средств дополнительной защиты непосредственно по горючему основанию. Допускается прокладка на роликах, в трубах, коробах, изоляторах или с подложкой, выполненных из негорючих материалов;</w:t>
      </w:r>
    </w:p>
    <w:p w:rsid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957">
        <w:rPr>
          <w:rFonts w:ascii="Times New Roman" w:hAnsi="Times New Roman" w:cs="Times New Roman"/>
          <w:sz w:val="24"/>
          <w:szCs w:val="24"/>
        </w:rP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:rsid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Помните, что соблюдение указанных пр</w:t>
      </w:r>
      <w:r w:rsidR="00BE1F5A">
        <w:rPr>
          <w:rFonts w:ascii="Times New Roman" w:hAnsi="Times New Roman" w:cs="Times New Roman"/>
          <w:sz w:val="24"/>
          <w:szCs w:val="24"/>
        </w:rPr>
        <w:t>авил может сохранить вам жизнь! Будьте осторожны и внимательны при эксплуатации электроприборов и проводки!</w:t>
      </w:r>
      <w:bookmarkStart w:id="0" w:name="_GoBack"/>
      <w:bookmarkEnd w:id="0"/>
    </w:p>
    <w:p w:rsidR="00F67957" w:rsidRPr="00F67957" w:rsidRDefault="00F67957" w:rsidP="00F679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7957" w:rsidRPr="00135F0D" w:rsidRDefault="00F67957" w:rsidP="000D344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67957" w:rsidRPr="00135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2D"/>
    <w:rsid w:val="000D3444"/>
    <w:rsid w:val="00135F0D"/>
    <w:rsid w:val="00234D64"/>
    <w:rsid w:val="006240EB"/>
    <w:rsid w:val="008E51FA"/>
    <w:rsid w:val="009F7D55"/>
    <w:rsid w:val="00B1162D"/>
    <w:rsid w:val="00B86F73"/>
    <w:rsid w:val="00BE1F5A"/>
    <w:rsid w:val="00E01786"/>
    <w:rsid w:val="00F6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F5CE"/>
  <w15:chartTrackingRefBased/>
  <w15:docId w15:val="{46EE5024-5B08-446D-BD9E-DEFA8E87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7957"/>
    <w:rPr>
      <w:rFonts w:ascii="Times New Roman" w:hAnsi="Times New Roman" w:cs="Mangal"/>
      <w:sz w:val="24"/>
      <w:szCs w:val="21"/>
    </w:rPr>
  </w:style>
  <w:style w:type="character" w:styleId="a4">
    <w:name w:val="Hyperlink"/>
    <w:basedOn w:val="a0"/>
    <w:uiPriority w:val="99"/>
    <w:unhideWhenUsed/>
    <w:rsid w:val="00F679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2026-09-21T02:37:00Z</dcterms:created>
  <dcterms:modified xsi:type="dcterms:W3CDTF">2026-09-21T02:37:00Z</dcterms:modified>
</cp:coreProperties>
</file>