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1440FD" w14:textId="77777777" w:rsidR="0060128F" w:rsidRDefault="0060128F"/>
    <w:tbl>
      <w:tblPr>
        <w:tblW w:w="0" w:type="auto"/>
        <w:tblLook w:val="04A0" w:firstRow="1" w:lastRow="0" w:firstColumn="1" w:lastColumn="0" w:noHBand="0" w:noVBand="1"/>
      </w:tblPr>
      <w:tblGrid>
        <w:gridCol w:w="6868"/>
        <w:gridCol w:w="2487"/>
      </w:tblGrid>
      <w:tr w:rsidR="0060128F" w14:paraId="1B68D9CA" w14:textId="77777777">
        <w:tc>
          <w:tcPr>
            <w:tcW w:w="7054" w:type="dxa"/>
            <w:shd w:val="clear" w:color="auto" w:fill="auto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951"/>
              <w:gridCol w:w="1701"/>
            </w:tblGrid>
            <w:tr w:rsidR="0060128F" w14:paraId="60FE59B3" w14:textId="77777777">
              <w:trPr>
                <w:trHeight w:val="1719"/>
              </w:trPr>
              <w:tc>
                <w:tcPr>
                  <w:tcW w:w="7054" w:type="dxa"/>
                  <w:shd w:val="clear" w:color="auto" w:fill="auto"/>
                </w:tcPr>
                <w:p w14:paraId="150DE4BB" w14:textId="77777777" w:rsidR="0060128F" w:rsidRDefault="0060128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E6"/>
                      <w:sz w:val="24"/>
                      <w:szCs w:val="24"/>
                    </w:rPr>
                  </w:pPr>
                </w:p>
                <w:p w14:paraId="510CA3F6" w14:textId="77777777" w:rsidR="0060128F" w:rsidRDefault="0060128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E6"/>
                      <w:sz w:val="24"/>
                      <w:szCs w:val="24"/>
                    </w:rPr>
                  </w:pPr>
                </w:p>
                <w:p w14:paraId="6CFAFFE3" w14:textId="77777777" w:rsidR="0060128F" w:rsidRDefault="0060128F">
                  <w:pPr>
                    <w:spacing w:after="0" w:line="240" w:lineRule="auto"/>
                    <w:jc w:val="both"/>
                    <w:rPr>
                      <w:rFonts w:ascii="Arial" w:eastAsia="Arial Unicode MS" w:hAnsi="Arial" w:cs="Arial Unicode MS"/>
                      <w:b/>
                      <w:bCs/>
                      <w:color w:val="0000E6"/>
                      <w:sz w:val="24"/>
                      <w:szCs w:val="24"/>
                      <w:u w:color="0B308C"/>
                      <w:lang w:eastAsia="ru-RU"/>
                    </w:rPr>
                  </w:pPr>
                </w:p>
                <w:p w14:paraId="74379A67" w14:textId="77777777" w:rsidR="0060128F" w:rsidRDefault="00B87E29">
                  <w:pPr>
                    <w:spacing w:after="0" w:line="240" w:lineRule="auto"/>
                    <w:jc w:val="both"/>
                    <w:rPr>
                      <w:rFonts w:ascii="Arial" w:eastAsia="Arial Unicode MS" w:hAnsi="Arial" w:cs="Arial Unicode MS"/>
                      <w:b/>
                      <w:bCs/>
                      <w:color w:val="0000E6"/>
                      <w:sz w:val="24"/>
                      <w:szCs w:val="24"/>
                      <w:u w:color="0B308C"/>
                      <w:lang w:eastAsia="ru-RU"/>
                    </w:rPr>
                  </w:pPr>
                  <w:r>
                    <w:rPr>
                      <w:rFonts w:ascii="Arial" w:eastAsia="Arial Unicode MS" w:hAnsi="Arial" w:cs="Arial Unicode MS"/>
                      <w:b/>
                      <w:bCs/>
                      <w:color w:val="0000E6"/>
                      <w:sz w:val="24"/>
                      <w:szCs w:val="24"/>
                      <w:u w:color="0B308C"/>
                      <w:lang w:eastAsia="ru-RU"/>
                    </w:rPr>
                    <w:t xml:space="preserve">ПРЕСС-РЕЛИЗ                                                                            </w:t>
                  </w:r>
                </w:p>
                <w:p w14:paraId="142B53D6" w14:textId="2338E3B8" w:rsidR="0060128F" w:rsidRDefault="00B87E29">
                  <w:pPr>
                    <w:spacing w:after="0" w:line="240" w:lineRule="auto"/>
                    <w:jc w:val="both"/>
                    <w:rPr>
                      <w:rFonts w:ascii="Arial" w:eastAsia="Arial Unicode MS" w:hAnsi="Arial" w:cs="Arial Unicode MS"/>
                      <w:color w:val="0000E6"/>
                      <w:sz w:val="24"/>
                      <w:szCs w:val="24"/>
                      <w:u w:color="0B308C"/>
                      <w:lang w:eastAsia="ru-RU"/>
                    </w:rPr>
                  </w:pPr>
                  <w:r>
                    <w:rPr>
                      <w:rFonts w:ascii="Arial" w:eastAsia="Arial Unicode MS" w:hAnsi="Arial" w:cs="Arial Unicode MS"/>
                      <w:color w:val="0000E6"/>
                      <w:sz w:val="24"/>
                      <w:szCs w:val="24"/>
                      <w:u w:color="0B308C"/>
                      <w:lang w:eastAsia="ru-RU"/>
                    </w:rPr>
                    <w:t>0</w:t>
                  </w:r>
                  <w:r w:rsidR="00802117">
                    <w:rPr>
                      <w:rFonts w:ascii="Arial" w:eastAsia="Arial Unicode MS" w:hAnsi="Arial" w:cs="Arial Unicode MS"/>
                      <w:color w:val="0000E6"/>
                      <w:sz w:val="24"/>
                      <w:szCs w:val="24"/>
                      <w:u w:color="0B308C"/>
                      <w:lang w:eastAsia="ru-RU"/>
                    </w:rPr>
                    <w:t>4</w:t>
                  </w:r>
                  <w:r>
                    <w:rPr>
                      <w:rFonts w:ascii="Arial" w:eastAsia="Arial Unicode MS" w:hAnsi="Arial" w:cs="Arial Unicode MS"/>
                      <w:color w:val="0000E6"/>
                      <w:sz w:val="24"/>
                      <w:szCs w:val="24"/>
                      <w:u w:color="0B308C"/>
                      <w:lang w:eastAsia="ru-RU"/>
                    </w:rPr>
                    <w:t xml:space="preserve"> августа 2022 </w:t>
                  </w:r>
                  <w:r>
                    <w:rPr>
                      <w:rFonts w:ascii="Arial" w:eastAsia="Arial Unicode MS" w:hAnsi="Arial" w:cs="Arial Unicode MS"/>
                      <w:noProof/>
                      <w:color w:val="0000E6"/>
                      <w:sz w:val="24"/>
                      <w:szCs w:val="24"/>
                      <w:u w:color="0B308C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>
                            <wp:simplePos x="0" y="0"/>
                            <wp:positionH relativeFrom="column">
                              <wp:posOffset>-1905</wp:posOffset>
                            </wp:positionH>
                            <wp:positionV relativeFrom="paragraph">
                              <wp:posOffset>251460</wp:posOffset>
                            </wp:positionV>
                            <wp:extent cx="4506595" cy="0"/>
                            <wp:effectExtent l="0" t="0" r="0" b="0"/>
                            <wp:wrapNone/>
                            <wp:docPr id="1" name="Прямая соединительная линия 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H="1">
                                      <a:off x="0" y="0"/>
                                      <a:ext cx="4506595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25400">
                                      <a:solidFill>
                                        <a:srgbClr val="0000E6"/>
                                      </a:solidFill>
                                      <a:round/>
                                    </a:ln>
                                    <a:effectLst/>
                                  </wps:spPr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 xmlns:wpsCustomData="http://www.wps.cn/officeDocument/2013/wpsCustomData">
                        <w:pict>
                          <v:line id="Прямая соединительная линия 1" o:spid="_x0000_s1026" o:spt="20" style="position:absolute;left:0pt;flip:x;margin-left:-0.15pt;margin-top:19.8pt;height:0pt;width:354.85pt;z-index:251659264;mso-width-relative:page;mso-height-relative:page;" filled="f" stroked="t" coordsize="21600,21600" o:gfxdata="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PeN1U1AAAAAcBAAAPAAAAAAAAAAEAIAAA&#10;ACIAAABkcnMvZG93bnJldi54bWxQSwECFAAUAAAACACHTuJAad30ShACAADoAwAADgAAAAAAAAAB&#10;ACAAAAAjAQAAZHJzL2Uyb0RvYy54bWxQSwUGAAAAAAYABgBZAQAApQUAAAAA&#10;">
                            <v:fill on="f" focussize="0,0"/>
                            <v:stroke weight="2pt" color="#0000E6" joinstyle="round"/>
                            <v:imagedata o:title=""/>
                            <o:lock v:ext="edit" aspectratio="f"/>
                          </v:line>
                        </w:pict>
                      </mc:Fallback>
                    </mc:AlternateContent>
                  </w:r>
                  <w:r>
                    <w:rPr>
                      <w:rFonts w:ascii="Arial" w:eastAsia="Arial Unicode MS" w:hAnsi="Arial" w:cs="Arial Unicode MS"/>
                      <w:color w:val="0000E6"/>
                      <w:sz w:val="24"/>
                      <w:szCs w:val="24"/>
                      <w:u w:color="0B308C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2517" w:type="dxa"/>
                  <w:shd w:val="clear" w:color="auto" w:fill="auto"/>
                </w:tcPr>
                <w:p w14:paraId="5D3BFA4E" w14:textId="77777777" w:rsidR="0060128F" w:rsidRDefault="00B87E29">
                  <w:pPr>
                    <w:spacing w:before="120" w:after="120" w:line="288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color w:val="0918DD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918DD"/>
                      <w:sz w:val="24"/>
                      <w:szCs w:val="24"/>
                    </w:rPr>
                    <w:t xml:space="preserve">              </w:t>
                  </w:r>
                </w:p>
              </w:tc>
            </w:tr>
          </w:tbl>
          <w:p w14:paraId="18C4204A" w14:textId="77777777" w:rsidR="0060128F" w:rsidRDefault="006012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517" w:type="dxa"/>
            <w:shd w:val="clear" w:color="auto" w:fill="auto"/>
          </w:tcPr>
          <w:p w14:paraId="37177ED1" w14:textId="77777777" w:rsidR="0060128F" w:rsidRDefault="00B87E29">
            <w:pPr>
              <w:suppressAutoHyphens/>
              <w:spacing w:before="120" w:after="120" w:line="288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481330</wp:posOffset>
                  </wp:positionH>
                  <wp:positionV relativeFrom="paragraph">
                    <wp:posOffset>46355</wp:posOffset>
                  </wp:positionV>
                  <wp:extent cx="902335" cy="902335"/>
                  <wp:effectExtent l="0" t="0" r="0" b="0"/>
                  <wp:wrapSquare wrapText="bothSides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2335" cy="902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2077E743" w14:textId="77777777" w:rsidR="0060128F" w:rsidRDefault="0060128F">
      <w:pPr>
        <w:rPr>
          <w:rFonts w:ascii="Times New Roman" w:hAnsi="Times New Roman" w:cs="Times New Roman"/>
          <w:b/>
          <w:sz w:val="32"/>
          <w:szCs w:val="32"/>
        </w:rPr>
      </w:pPr>
    </w:p>
    <w:p w14:paraId="32EFB6C1" w14:textId="77777777" w:rsidR="0060128F" w:rsidRDefault="00B87E29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 начала года Почта России приняла на работу более 500 иркутян</w:t>
      </w:r>
    </w:p>
    <w:p w14:paraId="3142D38B" w14:textId="5884C5DC" w:rsidR="0060128F" w:rsidRDefault="00B87E29">
      <w:pPr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Почта России с начала 2022 г. </w:t>
      </w:r>
      <w:r>
        <w:rPr>
          <w:rFonts w:ascii="Times New Roman" w:eastAsia="Calibri" w:hAnsi="Times New Roman" w:cs="Times New Roman"/>
          <w:b/>
          <w:sz w:val="24"/>
          <w:szCs w:val="24"/>
        </w:rPr>
        <w:t>трудоустроила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506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иркутян. Они работают логистами, сортировщиками, почтальонами и водителями.</w:t>
      </w:r>
    </w:p>
    <w:p w14:paraId="6BBA55A2" w14:textId="77777777" w:rsidR="0060128F" w:rsidRDefault="00B87E29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В Иркутской области Почта России даёт возможность трудоустроиться всем категориям граждан, в том числе пенсионерам, маломобильным людям, студентам и другим учащимся. Компания </w:t>
      </w:r>
      <w:r>
        <w:rPr>
          <w:rFonts w:ascii="Times New Roman" w:eastAsia="Calibri" w:hAnsi="Times New Roman" w:cs="Times New Roman"/>
          <w:sz w:val="24"/>
          <w:szCs w:val="24"/>
        </w:rPr>
        <w:t xml:space="preserve">гарантирует стабильную зарплату и закрепление за новыми сотрудниками профессиональных наставников. Преимуществом для соискателей является возможность выбрать место работы рядом с домом или официально устроиться по совместительству. </w:t>
      </w:r>
    </w:p>
    <w:p w14:paraId="66741565" w14:textId="4B5BE3CB" w:rsidR="0060128F" w:rsidRDefault="00B87E29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Сейчас для </w:t>
      </w:r>
      <w:r>
        <w:rPr>
          <w:rFonts w:ascii="Times New Roman" w:eastAsia="Calibri" w:hAnsi="Times New Roman" w:cs="Times New Roman"/>
          <w:sz w:val="24"/>
          <w:szCs w:val="24"/>
        </w:rPr>
        <w:t>жителей Приангарья открыты вакансии: водитель категории ВС, оператор по работе с клиентами, почтальон, специалист отдела розничных товаров, главный специалист группы капитального строительства, руководитель отдела производственных процессов, ведущий сп</w:t>
      </w:r>
      <w:r>
        <w:rPr>
          <w:rFonts w:ascii="Times New Roman" w:eastAsia="Calibri" w:hAnsi="Times New Roman" w:cs="Times New Roman"/>
          <w:sz w:val="24"/>
          <w:szCs w:val="24"/>
        </w:rPr>
        <w:t xml:space="preserve">ециалист по подписке, главный специалист отдела кадрового администрирования, заместитель начальника Усть-Ордынского почтамта, региональный менеджер в город Иркутск. </w:t>
      </w:r>
    </w:p>
    <w:p w14:paraId="0E65B31D" w14:textId="7A899CDA" w:rsidR="0060128F" w:rsidRDefault="00B87E29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Почта России </w:t>
      </w:r>
      <w:r>
        <w:rPr>
          <w:rFonts w:ascii="Times New Roman" w:eastAsia="Calibri" w:hAnsi="Times New Roman" w:cs="Times New Roman"/>
          <w:sz w:val="24"/>
          <w:szCs w:val="24"/>
        </w:rPr>
        <w:t>помогает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в трудоустройстве молод</w:t>
      </w:r>
      <w:r>
        <w:rPr>
          <w:rFonts w:ascii="Times New Roman" w:eastAsia="Calibri" w:hAnsi="Times New Roman" w:cs="Times New Roman"/>
          <w:sz w:val="24"/>
          <w:szCs w:val="24"/>
        </w:rPr>
        <w:t>ё</w:t>
      </w:r>
      <w:r>
        <w:rPr>
          <w:rFonts w:ascii="Times New Roman" w:eastAsia="Calibri" w:hAnsi="Times New Roman" w:cs="Times New Roman"/>
          <w:sz w:val="24"/>
          <w:szCs w:val="24"/>
        </w:rPr>
        <w:t xml:space="preserve">жи и </w:t>
      </w:r>
      <w:r>
        <w:rPr>
          <w:rFonts w:ascii="Times New Roman" w:eastAsia="Calibri" w:hAnsi="Times New Roman" w:cs="Times New Roman"/>
          <w:sz w:val="24"/>
          <w:szCs w:val="24"/>
        </w:rPr>
        <w:t>жител</w:t>
      </w:r>
      <w:r>
        <w:rPr>
          <w:rFonts w:ascii="Times New Roman" w:eastAsia="Calibri" w:hAnsi="Times New Roman" w:cs="Times New Roman"/>
          <w:sz w:val="24"/>
          <w:szCs w:val="24"/>
        </w:rPr>
        <w:t>я</w:t>
      </w:r>
      <w:r>
        <w:rPr>
          <w:rFonts w:ascii="Times New Roman" w:eastAsia="Calibri" w:hAnsi="Times New Roman" w:cs="Times New Roman"/>
          <w:sz w:val="24"/>
          <w:szCs w:val="24"/>
        </w:rPr>
        <w:t>м</w:t>
      </w:r>
      <w:r>
        <w:rPr>
          <w:rFonts w:ascii="Times New Roman" w:eastAsia="Calibri" w:hAnsi="Times New Roman" w:cs="Times New Roman"/>
          <w:sz w:val="24"/>
          <w:szCs w:val="24"/>
        </w:rPr>
        <w:t xml:space="preserve"> региона, состоящи</w:t>
      </w:r>
      <w:r>
        <w:rPr>
          <w:rFonts w:ascii="Times New Roman" w:eastAsia="Calibri" w:hAnsi="Times New Roman" w:cs="Times New Roman"/>
          <w:sz w:val="24"/>
          <w:szCs w:val="24"/>
        </w:rPr>
        <w:t>м</w:t>
      </w:r>
      <w:r>
        <w:rPr>
          <w:rFonts w:ascii="Times New Roman" w:eastAsia="Calibri" w:hAnsi="Times New Roman" w:cs="Times New Roman"/>
          <w:sz w:val="24"/>
          <w:szCs w:val="24"/>
        </w:rPr>
        <w:t xml:space="preserve"> на учёте по безработице.</w:t>
      </w:r>
      <w: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Компания сотрудничает с образовательными учреждениями области и центром занятости</w:t>
      </w:r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6E9516D4" w14:textId="1C85362C" w:rsidR="0060128F" w:rsidRDefault="00B87E29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«Мы регулярно принимаем участие в ярмарках вакансий, организовываем экскурсии для школьников в почтовые отд</w:t>
      </w:r>
      <w:r>
        <w:rPr>
          <w:rFonts w:ascii="Times New Roman" w:eastAsia="Calibri" w:hAnsi="Times New Roman" w:cs="Times New Roman"/>
          <w:sz w:val="24"/>
          <w:szCs w:val="24"/>
        </w:rPr>
        <w:t xml:space="preserve">еления, читаем лекции студентам в иркутском колледже экономики, сервиса и туризма. Подобные мероприятия </w:t>
      </w:r>
      <w:r>
        <w:rPr>
          <w:rFonts w:ascii="Times New Roman" w:eastAsia="Calibri" w:hAnsi="Times New Roman" w:cs="Times New Roman"/>
          <w:sz w:val="24"/>
          <w:szCs w:val="24"/>
        </w:rPr>
        <w:t>—</w:t>
      </w:r>
      <w:r>
        <w:rPr>
          <w:rFonts w:ascii="Times New Roman" w:eastAsia="Calibri" w:hAnsi="Times New Roman" w:cs="Times New Roman"/>
          <w:sz w:val="24"/>
          <w:szCs w:val="24"/>
        </w:rPr>
        <w:t xml:space="preserve"> это отличная возможность рассказать соискателям о почтовых профессиях, познакомить их со спецификой работы в различных структурных подразделениях наш</w:t>
      </w:r>
      <w:r>
        <w:rPr>
          <w:rFonts w:ascii="Times New Roman" w:eastAsia="Calibri" w:hAnsi="Times New Roman" w:cs="Times New Roman"/>
          <w:sz w:val="24"/>
          <w:szCs w:val="24"/>
        </w:rPr>
        <w:t xml:space="preserve">ей организации. Почта </w:t>
      </w:r>
      <w:r>
        <w:rPr>
          <w:rFonts w:ascii="Times New Roman" w:eastAsia="Calibri" w:hAnsi="Times New Roman" w:cs="Times New Roman"/>
          <w:sz w:val="24"/>
          <w:szCs w:val="24"/>
        </w:rPr>
        <w:t>—</w:t>
      </w:r>
      <w:r>
        <w:rPr>
          <w:rFonts w:ascii="Times New Roman" w:eastAsia="Calibri" w:hAnsi="Times New Roman" w:cs="Times New Roman"/>
          <w:sz w:val="24"/>
          <w:szCs w:val="24"/>
        </w:rPr>
        <w:t xml:space="preserve"> это ведь не только почтальоны, это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бухгалтеры, аналитики, юристы</w:t>
      </w:r>
      <w:r>
        <w:rPr>
          <w:rFonts w:ascii="Times New Roman" w:eastAsia="Calibri" w:hAnsi="Times New Roman" w:cs="Times New Roman"/>
          <w:sz w:val="24"/>
          <w:szCs w:val="24"/>
        </w:rPr>
        <w:t xml:space="preserve"> и много кто ещё</w:t>
      </w:r>
      <w:r>
        <w:rPr>
          <w:rFonts w:ascii="Times New Roman" w:eastAsia="Calibri" w:hAnsi="Times New Roman" w:cs="Times New Roman"/>
          <w:sz w:val="24"/>
          <w:szCs w:val="24"/>
        </w:rPr>
        <w:t>», — прокомментировала руководитель группы подбора персонала, оценки и управления талантами УФПС Иркутской области Елизавета Садовникова.</w:t>
      </w:r>
    </w:p>
    <w:p w14:paraId="4CE05ADB" w14:textId="57982FF1" w:rsidR="0060128F" w:rsidRDefault="00B87E29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 вакансиях УФПС Иркутской области можно узнать по телефону: 8 (901) 6303930; 8 (901) 6304154; 8 (3952) 28-06-80 доб. 2011, 2013, 2035, или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на официальном са</w:t>
      </w:r>
      <w:r>
        <w:rPr>
          <w:rFonts w:ascii="Times New Roman" w:eastAsia="Calibri" w:hAnsi="Times New Roman" w:cs="Times New Roman"/>
          <w:sz w:val="24"/>
          <w:szCs w:val="24"/>
        </w:rPr>
        <w:t xml:space="preserve">йте Почты России в разделе «Вакансии» </w:t>
      </w:r>
      <w:hyperlink r:id="rId8" w:history="1">
        <w:r>
          <w:rPr>
            <w:rStyle w:val="a4"/>
            <w:rFonts w:ascii="Times New Roman" w:eastAsia="Calibri" w:hAnsi="Times New Roman" w:cs="Times New Roman"/>
            <w:sz w:val="24"/>
            <w:szCs w:val="24"/>
          </w:rPr>
          <w:t>https://www.pochta.ru/vacancy-list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560A674A" w14:textId="77777777" w:rsidR="0060128F" w:rsidRDefault="00B87E29">
      <w:pPr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Информационная справка: </w:t>
      </w:r>
      <w:r>
        <w:rPr>
          <w:rFonts w:ascii="Times New Roman" w:eastAsia="Calibri" w:hAnsi="Times New Roman" w:cs="Times New Roman"/>
          <w:i/>
          <w:sz w:val="24"/>
          <w:szCs w:val="24"/>
        </w:rPr>
        <w:t>УФПС Иркутской области включает 16 почтамтов, 733 стационарных отделения, 314 из которых сельские и 13 пере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движных, 1 магистральный сортировочный центр и 6 участков курьерской доставки. Компания объединяет более 5 </w:t>
      </w:r>
      <w:r>
        <w:rPr>
          <w:rFonts w:ascii="Times New Roman" w:eastAsia="Calibri" w:hAnsi="Times New Roman" w:cs="Times New Roman"/>
          <w:i/>
          <w:sz w:val="24"/>
          <w:szCs w:val="24"/>
        </w:rPr>
        <w:lastRenderedPageBreak/>
        <w:t>000 сотрудников, в том числе около 1 800 почтальонов и 750 операторов. Доставку почты осуществляют около 300 автомобилей, общая протяжённость почтовы</w:t>
      </w:r>
      <w:r>
        <w:rPr>
          <w:rFonts w:ascii="Times New Roman" w:eastAsia="Calibri" w:hAnsi="Times New Roman" w:cs="Times New Roman"/>
          <w:i/>
          <w:sz w:val="24"/>
          <w:szCs w:val="24"/>
        </w:rPr>
        <w:t>х маршрутов филиала составляет 56 390 км. Международную и межрегиональную почту по железной дороге достав</w:t>
      </w:r>
      <w:bookmarkStart w:id="0" w:name="_GoBack"/>
      <w:bookmarkEnd w:id="0"/>
      <w:r>
        <w:rPr>
          <w:rFonts w:ascii="Times New Roman" w:eastAsia="Calibri" w:hAnsi="Times New Roman" w:cs="Times New Roman"/>
          <w:i/>
          <w:sz w:val="24"/>
          <w:szCs w:val="24"/>
        </w:rPr>
        <w:t>ляют 39 вагонов.</w:t>
      </w:r>
    </w:p>
    <w:sectPr w:rsidR="0060128F">
      <w:footerReference w:type="default" r:id="rId9"/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1743E5" w14:textId="77777777" w:rsidR="00B87E29" w:rsidRDefault="00B87E29">
      <w:pPr>
        <w:spacing w:line="240" w:lineRule="auto"/>
      </w:pPr>
      <w:r>
        <w:separator/>
      </w:r>
    </w:p>
  </w:endnote>
  <w:endnote w:type="continuationSeparator" w:id="0">
    <w:p w14:paraId="2E6CB1A6" w14:textId="77777777" w:rsidR="00B87E29" w:rsidRDefault="00B87E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A036DA" w14:textId="77777777" w:rsidR="0060128F" w:rsidRDefault="00B87E29">
    <w:pPr>
      <w:tabs>
        <w:tab w:val="center" w:pos="4677"/>
        <w:tab w:val="right" w:pos="9355"/>
      </w:tabs>
      <w:suppressAutoHyphens/>
      <w:spacing w:after="200" w:line="240" w:lineRule="auto"/>
      <w:rPr>
        <w:rFonts w:ascii="Arial" w:eastAsia="Times New Roman" w:hAnsi="Arial" w:cs="Arial"/>
        <w:bCs/>
        <w:sz w:val="18"/>
        <w:szCs w:val="18"/>
        <w:lang w:eastAsia="zh-CN"/>
      </w:rPr>
    </w:pPr>
    <w:r>
      <w:rPr>
        <w:rFonts w:ascii="Arial" w:eastAsia="Times New Roman" w:hAnsi="Arial" w:cs="Arial"/>
        <w:bCs/>
        <w:sz w:val="18"/>
        <w:szCs w:val="18"/>
        <w:lang w:eastAsia="zh-CN"/>
      </w:rPr>
      <w:t xml:space="preserve">Пресс-служба УФПС Иркутской области </w:t>
    </w:r>
  </w:p>
  <w:p w14:paraId="6C6514A5" w14:textId="77777777" w:rsidR="0060128F" w:rsidRDefault="00B87E29">
    <w:pPr>
      <w:tabs>
        <w:tab w:val="center" w:pos="4677"/>
        <w:tab w:val="right" w:pos="9355"/>
      </w:tabs>
      <w:suppressAutoHyphens/>
      <w:spacing w:after="200" w:line="240" w:lineRule="auto"/>
      <w:rPr>
        <w:rFonts w:ascii="Arial" w:eastAsia="Times New Roman" w:hAnsi="Arial" w:cs="Arial"/>
        <w:bCs/>
        <w:sz w:val="18"/>
        <w:szCs w:val="18"/>
        <w:lang w:eastAsia="zh-CN"/>
      </w:rPr>
    </w:pPr>
    <w:r>
      <w:rPr>
        <w:rFonts w:ascii="Arial" w:eastAsia="Times New Roman" w:hAnsi="Arial" w:cs="Arial"/>
        <w:bCs/>
        <w:sz w:val="18"/>
        <w:szCs w:val="18"/>
        <w:lang w:eastAsia="zh-CN"/>
      </w:rPr>
      <w:t>АО «Почта России»</w:t>
    </w:r>
  </w:p>
  <w:p w14:paraId="7CD5FAC5" w14:textId="77777777" w:rsidR="0060128F" w:rsidRDefault="00B87E29">
    <w:pPr>
      <w:tabs>
        <w:tab w:val="center" w:pos="4677"/>
        <w:tab w:val="right" w:pos="9355"/>
      </w:tabs>
      <w:suppressAutoHyphens/>
      <w:spacing w:after="200" w:line="240" w:lineRule="auto"/>
      <w:rPr>
        <w:rFonts w:ascii="Arial" w:eastAsia="Times New Roman" w:hAnsi="Arial" w:cs="Arial"/>
        <w:bCs/>
        <w:sz w:val="18"/>
        <w:szCs w:val="18"/>
        <w:lang w:eastAsia="zh-CN"/>
      </w:rPr>
    </w:pPr>
    <w:r>
      <w:rPr>
        <w:rFonts w:ascii="Arial" w:eastAsia="Times New Roman" w:hAnsi="Arial" w:cs="Arial"/>
        <w:bCs/>
        <w:sz w:val="18"/>
        <w:szCs w:val="18"/>
        <w:lang w:eastAsia="zh-CN"/>
      </w:rPr>
      <w:t xml:space="preserve">т. +7 </w:t>
    </w:r>
    <w:r>
      <w:rPr>
        <w:rFonts w:ascii="Arial" w:eastAsia="Times New Roman" w:hAnsi="Arial" w:cs="Arial"/>
        <w:bCs/>
        <w:sz w:val="18"/>
        <w:szCs w:val="18"/>
        <w:lang w:eastAsia="zh-CN"/>
      </w:rPr>
      <w:t>(3952) 280-680, доб. 2525</w:t>
    </w:r>
  </w:p>
  <w:p w14:paraId="38024915" w14:textId="77777777" w:rsidR="0060128F" w:rsidRDefault="00B87E29">
    <w:pPr>
      <w:tabs>
        <w:tab w:val="center" w:pos="4677"/>
        <w:tab w:val="right" w:pos="9355"/>
      </w:tabs>
      <w:suppressAutoHyphens/>
      <w:spacing w:after="200" w:line="240" w:lineRule="auto"/>
      <w:rPr>
        <w:rFonts w:ascii="Times New Roman" w:eastAsia="SimSun" w:hAnsi="Times New Roman" w:cs="Times New Roman"/>
        <w:lang w:eastAsia="ar-SA"/>
      </w:rPr>
    </w:pPr>
    <w:r>
      <w:rPr>
        <w:rFonts w:ascii="Arial" w:eastAsia="Times New Roman" w:hAnsi="Arial" w:cs="Arial"/>
        <w:bCs/>
        <w:sz w:val="18"/>
        <w:szCs w:val="18"/>
        <w:lang w:eastAsia="zh-CN"/>
      </w:rPr>
      <w:t>Lebedeva.Olga.A@russianpost.ru</w:t>
    </w:r>
  </w:p>
  <w:p w14:paraId="4ABA8BA9" w14:textId="77777777" w:rsidR="0060128F" w:rsidRDefault="0060128F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8C1944" w14:textId="77777777" w:rsidR="00B87E29" w:rsidRDefault="00B87E29">
      <w:pPr>
        <w:spacing w:after="0"/>
      </w:pPr>
      <w:r>
        <w:separator/>
      </w:r>
    </w:p>
  </w:footnote>
  <w:footnote w:type="continuationSeparator" w:id="0">
    <w:p w14:paraId="54ED0623" w14:textId="77777777" w:rsidR="00B87E29" w:rsidRDefault="00B87E2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B1A"/>
    <w:rsid w:val="000236C7"/>
    <w:rsid w:val="00026964"/>
    <w:rsid w:val="00056B58"/>
    <w:rsid w:val="00071688"/>
    <w:rsid w:val="000765F5"/>
    <w:rsid w:val="00096998"/>
    <w:rsid w:val="000A086C"/>
    <w:rsid w:val="000B2BDC"/>
    <w:rsid w:val="000B3859"/>
    <w:rsid w:val="000D1BDD"/>
    <w:rsid w:val="001A69ED"/>
    <w:rsid w:val="001D2202"/>
    <w:rsid w:val="001F2D12"/>
    <w:rsid w:val="00234533"/>
    <w:rsid w:val="002B5F11"/>
    <w:rsid w:val="002D1113"/>
    <w:rsid w:val="002D2B0D"/>
    <w:rsid w:val="002D2BDA"/>
    <w:rsid w:val="002E286A"/>
    <w:rsid w:val="0030192E"/>
    <w:rsid w:val="00317654"/>
    <w:rsid w:val="003369C2"/>
    <w:rsid w:val="00372A21"/>
    <w:rsid w:val="003B646D"/>
    <w:rsid w:val="003C6D43"/>
    <w:rsid w:val="003D06B6"/>
    <w:rsid w:val="003E1AF0"/>
    <w:rsid w:val="0040275C"/>
    <w:rsid w:val="004E7525"/>
    <w:rsid w:val="00546FAE"/>
    <w:rsid w:val="00562D87"/>
    <w:rsid w:val="00597EF1"/>
    <w:rsid w:val="005C43ED"/>
    <w:rsid w:val="005D47D7"/>
    <w:rsid w:val="0060128F"/>
    <w:rsid w:val="00601AE5"/>
    <w:rsid w:val="00603A7E"/>
    <w:rsid w:val="006514F6"/>
    <w:rsid w:val="00660A50"/>
    <w:rsid w:val="006871B8"/>
    <w:rsid w:val="006A150B"/>
    <w:rsid w:val="006B0262"/>
    <w:rsid w:val="007267DD"/>
    <w:rsid w:val="00743C8F"/>
    <w:rsid w:val="00766630"/>
    <w:rsid w:val="007859C5"/>
    <w:rsid w:val="00792B1A"/>
    <w:rsid w:val="007A5E1B"/>
    <w:rsid w:val="00802117"/>
    <w:rsid w:val="008265AF"/>
    <w:rsid w:val="008424D0"/>
    <w:rsid w:val="00850FD0"/>
    <w:rsid w:val="00856DD0"/>
    <w:rsid w:val="008727D0"/>
    <w:rsid w:val="00891185"/>
    <w:rsid w:val="008976C7"/>
    <w:rsid w:val="008C62E8"/>
    <w:rsid w:val="008D3E13"/>
    <w:rsid w:val="008E2B6F"/>
    <w:rsid w:val="009914DD"/>
    <w:rsid w:val="009E125B"/>
    <w:rsid w:val="009F2B5B"/>
    <w:rsid w:val="009F412A"/>
    <w:rsid w:val="009F4331"/>
    <w:rsid w:val="00A16E3B"/>
    <w:rsid w:val="00A77215"/>
    <w:rsid w:val="00AA2463"/>
    <w:rsid w:val="00AB025E"/>
    <w:rsid w:val="00B133E0"/>
    <w:rsid w:val="00B85180"/>
    <w:rsid w:val="00B87E29"/>
    <w:rsid w:val="00C6679D"/>
    <w:rsid w:val="00CB492F"/>
    <w:rsid w:val="00CD628E"/>
    <w:rsid w:val="00CD6671"/>
    <w:rsid w:val="00D154FD"/>
    <w:rsid w:val="00D546E5"/>
    <w:rsid w:val="00DC5CA5"/>
    <w:rsid w:val="00DF0A55"/>
    <w:rsid w:val="00E5213C"/>
    <w:rsid w:val="00E54170"/>
    <w:rsid w:val="00ED0A41"/>
    <w:rsid w:val="00F2296D"/>
    <w:rsid w:val="00FB2380"/>
    <w:rsid w:val="436E343B"/>
    <w:rsid w:val="53B776BE"/>
    <w:rsid w:val="762E4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E0A39AE"/>
  <w15:docId w15:val="{3DF9EC94-C7E3-4A18-B96F-732A7264F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</w:style>
  <w:style w:type="paragraph" w:styleId="a9">
    <w:name w:val="annotation subject"/>
    <w:basedOn w:val="a7"/>
    <w:next w:val="a7"/>
    <w:link w:val="aa"/>
    <w:uiPriority w:val="99"/>
    <w:semiHidden/>
    <w:unhideWhenUsed/>
    <w:qFormat/>
    <w:pPr>
      <w:spacing w:line="240" w:lineRule="auto"/>
    </w:pPr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link w:val="ae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Верхний колонтитул Знак"/>
    <w:basedOn w:val="a0"/>
    <w:link w:val="ab"/>
    <w:uiPriority w:val="99"/>
    <w:qFormat/>
  </w:style>
  <w:style w:type="character" w:customStyle="1" w:styleId="ae">
    <w:name w:val="Нижний колонтитул Знак"/>
    <w:basedOn w:val="a0"/>
    <w:link w:val="ad"/>
    <w:uiPriority w:val="99"/>
    <w:qFormat/>
  </w:style>
  <w:style w:type="character" w:customStyle="1" w:styleId="a6">
    <w:name w:val="Текст выноски Знак"/>
    <w:basedOn w:val="a0"/>
    <w:link w:val="a5"/>
    <w:uiPriority w:val="99"/>
    <w:semiHidden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8">
    <w:name w:val="Текст примечания Знак"/>
    <w:basedOn w:val="a0"/>
    <w:link w:val="a7"/>
    <w:uiPriority w:val="99"/>
    <w:semiHidden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Тема примечания Знак"/>
    <w:basedOn w:val="a8"/>
    <w:link w:val="a9"/>
    <w:uiPriority w:val="99"/>
    <w:semiHidden/>
    <w:rPr>
      <w:rFonts w:asciiTheme="minorHAnsi" w:eastAsiaTheme="minorHAnsi" w:hAnsiTheme="minorHAnsi" w:cstheme="minorBidi"/>
      <w:b/>
      <w:bC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ochta.ru/vacancy-lis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Лебедева Ольга Алексеевна</dc:creator>
  <cp:lastModifiedBy>Лебедева Ольга Алексеевна</cp:lastModifiedBy>
  <cp:revision>2</cp:revision>
  <dcterms:created xsi:type="dcterms:W3CDTF">2022-08-04T00:54:00Z</dcterms:created>
  <dcterms:modified xsi:type="dcterms:W3CDTF">2022-08-04T00:54:00Z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1049-11.2.0.11191</vt:lpwstr>
  </property>
  <property fmtid="{D5CDD505-2E9C-101B-9397-08002B2CF9AE}" pid="3" name="ICV">
    <vt:lpwstr>F068E56ECCC04188B6EF5D17D2797B18</vt:lpwstr>
  </property>
</Properties>
</file>